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1586B">
      <w:pPr>
        <w:tabs>
          <w:tab w:val="center" w:pos="4606"/>
          <w:tab w:val="right" w:pos="9639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FA81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1DCC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0A4018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«Пудостьская средняя общеобразовательная школа»</w:t>
      </w:r>
    </w:p>
    <w:p w14:paraId="22334F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B871D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9568" w:type="dxa"/>
        <w:tblInd w:w="-108" w:type="dxa"/>
        <w:tblLayout w:type="autofit"/>
        <w:tblCellMar>
          <w:top w:w="64" w:type="dxa"/>
          <w:left w:w="108" w:type="dxa"/>
          <w:bottom w:w="0" w:type="dxa"/>
          <w:right w:w="34" w:type="dxa"/>
        </w:tblCellMar>
      </w:tblPr>
      <w:tblGrid>
        <w:gridCol w:w="4791"/>
        <w:gridCol w:w="4777"/>
      </w:tblGrid>
      <w:tr w14:paraId="1CF4FD30">
        <w:tblPrEx>
          <w:tblCellMar>
            <w:top w:w="64" w:type="dxa"/>
            <w:left w:w="108" w:type="dxa"/>
            <w:bottom w:w="0" w:type="dxa"/>
            <w:right w:w="34" w:type="dxa"/>
          </w:tblCellMar>
        </w:tblPrEx>
        <w:trPr>
          <w:trHeight w:val="1941" w:hRule="atLeast"/>
        </w:trPr>
        <w:tc>
          <w:tcPr>
            <w:tcW w:w="4790" w:type="dxa"/>
            <w:shd w:val="clear" w:color="auto" w:fill="auto"/>
          </w:tcPr>
          <w:p w14:paraId="55998E19">
            <w:pPr>
              <w:widowControl w:val="0"/>
              <w:autoSpaceDE w:val="0"/>
              <w:autoSpaceDN w:val="0"/>
              <w:adjustRightInd w:val="0"/>
              <w:spacing w:after="88" w:line="259" w:lineRule="auto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 xml:space="preserve">Принята на заседании методического </w:t>
            </w:r>
          </w:p>
          <w:p w14:paraId="6CBACE12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1381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 xml:space="preserve">(педагогического) совета от 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lang w:val="en-US" w:eastAsia="ru-RU"/>
              </w:rPr>
              <w:t>28.08.2026</w:t>
            </w: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>.</w:t>
            </w:r>
          </w:p>
          <w:p w14:paraId="7A181713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1381"/>
              <w:jc w:val="both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>Протокол №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lang w:val="en-US" w:eastAsia="ru-RU"/>
              </w:rPr>
              <w:t>1</w:t>
            </w:r>
            <w:bookmarkStart w:id="0" w:name="_GoBack"/>
            <w:bookmarkEnd w:id="0"/>
          </w:p>
        </w:tc>
        <w:tc>
          <w:tcPr>
            <w:tcW w:w="4777" w:type="dxa"/>
            <w:tcBorders>
              <w:left w:val="nil"/>
            </w:tcBorders>
            <w:shd w:val="clear" w:color="auto" w:fill="auto"/>
          </w:tcPr>
          <w:p w14:paraId="171C1558">
            <w:pPr>
              <w:widowControl w:val="0"/>
              <w:autoSpaceDE w:val="0"/>
              <w:autoSpaceDN w:val="0"/>
              <w:adjustRightInd w:val="0"/>
              <w:spacing w:after="87" w:line="259" w:lineRule="auto"/>
              <w:ind w:right="74"/>
              <w:jc w:val="right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 xml:space="preserve">Утверждаю </w:t>
            </w:r>
          </w:p>
          <w:p w14:paraId="1B121CB7">
            <w:pPr>
              <w:widowControl w:val="0"/>
              <w:autoSpaceDE w:val="0"/>
              <w:autoSpaceDN w:val="0"/>
              <w:adjustRightInd w:val="0"/>
              <w:spacing w:after="91" w:line="259" w:lineRule="auto"/>
              <w:ind w:right="72"/>
              <w:jc w:val="right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 xml:space="preserve">Директор МБОУ </w:t>
            </w:r>
          </w:p>
          <w:p w14:paraId="3BE428AF">
            <w:pPr>
              <w:widowControl w:val="0"/>
              <w:autoSpaceDE w:val="0"/>
              <w:autoSpaceDN w:val="0"/>
              <w:adjustRightInd w:val="0"/>
              <w:spacing w:after="92" w:line="259" w:lineRule="auto"/>
              <w:ind w:right="62"/>
              <w:jc w:val="right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 xml:space="preserve">«Пудостьская СОШ» </w:t>
            </w:r>
          </w:p>
          <w:p w14:paraId="70C7FD2B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740" w:hanging="352"/>
              <w:jc w:val="right"/>
              <w:rPr>
                <w:rFonts w:hint="default" w:ascii="Times New Roman" w:hAnsi="Times New Roman" w:eastAsia="Times New Roman"/>
                <w:color w:val="000000"/>
                <w:sz w:val="28"/>
                <w:lang w:val="en-US"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>Райцева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lang w:val="en-US" w:eastAsia="ru-RU"/>
              </w:rPr>
              <w:t xml:space="preserve"> Е.В.</w:t>
            </w:r>
          </w:p>
          <w:p w14:paraId="58B67A3A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740" w:hanging="352"/>
              <w:jc w:val="right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>Приказ №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lang w:val="en-US" w:eastAsia="ru-RU"/>
              </w:rPr>
              <w:t xml:space="preserve"> 266</w:t>
            </w: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 xml:space="preserve"> </w:t>
            </w:r>
          </w:p>
          <w:p w14:paraId="5AA8AD8C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740" w:hanging="352"/>
              <w:jc w:val="right"/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 xml:space="preserve">от 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lang w:val="en-US" w:eastAsia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>.0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lang w:val="en-US" w:eastAsia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>.202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8"/>
                <w:lang w:eastAsia="ru-RU"/>
              </w:rPr>
              <w:t xml:space="preserve"> г. </w:t>
            </w:r>
          </w:p>
        </w:tc>
      </w:tr>
    </w:tbl>
    <w:p w14:paraId="7FE04C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2DA4A7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E770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19C4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F5F2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AD5B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A69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ОБЩЕРАЗВИВАЮЩАЯ ПРОГРАММА</w:t>
      </w:r>
    </w:p>
    <w:p w14:paraId="114A2E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«ШКОЛЬНЫЙЙ МЕДИАЦЕНТР»</w:t>
      </w:r>
    </w:p>
    <w:p w14:paraId="47A62A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направленность: социально-гуманитарная</w:t>
      </w:r>
    </w:p>
    <w:p w14:paraId="345E409A">
      <w:pPr>
        <w:spacing w:after="0" w:line="240" w:lineRule="auto"/>
        <w:ind w:right="313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>Уровень: стартовый</w:t>
      </w:r>
    </w:p>
    <w:p w14:paraId="4C937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реализации: 1 год</w:t>
      </w:r>
    </w:p>
    <w:p w14:paraId="6DC136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участников: 13-17 лет</w:t>
      </w:r>
    </w:p>
    <w:p w14:paraId="73B7A18D">
      <w:pPr>
        <w:spacing w:after="0" w:line="240" w:lineRule="auto"/>
        <w:ind w:right="3138"/>
        <w:rPr>
          <w:rFonts w:ascii="Times New Roman" w:hAnsi="Times New Roman"/>
          <w:sz w:val="28"/>
          <w:szCs w:val="28"/>
        </w:rPr>
      </w:pPr>
    </w:p>
    <w:p w14:paraId="5263C812">
      <w:pPr>
        <w:spacing w:after="0" w:line="240" w:lineRule="auto"/>
        <w:ind w:right="3138"/>
        <w:rPr>
          <w:rFonts w:ascii="Times New Roman" w:hAnsi="Times New Roman"/>
          <w:sz w:val="28"/>
          <w:szCs w:val="28"/>
        </w:rPr>
      </w:pPr>
    </w:p>
    <w:p w14:paraId="29A7B57B">
      <w:pPr>
        <w:spacing w:after="0" w:line="240" w:lineRule="auto"/>
        <w:ind w:right="3138"/>
        <w:rPr>
          <w:rFonts w:ascii="Times New Roman" w:hAnsi="Times New Roman"/>
          <w:sz w:val="28"/>
          <w:szCs w:val="28"/>
        </w:rPr>
      </w:pPr>
    </w:p>
    <w:p w14:paraId="24D0A6A2">
      <w:pPr>
        <w:spacing w:after="0" w:line="240" w:lineRule="auto"/>
        <w:ind w:right="3138"/>
        <w:rPr>
          <w:rFonts w:ascii="Times New Roman" w:hAnsi="Times New Roman"/>
          <w:sz w:val="28"/>
          <w:szCs w:val="28"/>
        </w:rPr>
      </w:pPr>
    </w:p>
    <w:p w14:paraId="529D7701">
      <w:pPr>
        <w:spacing w:after="0" w:line="240" w:lineRule="auto"/>
        <w:ind w:right="3138"/>
        <w:rPr>
          <w:rFonts w:ascii="Times New Roman" w:hAnsi="Times New Roman"/>
          <w:sz w:val="28"/>
          <w:szCs w:val="28"/>
        </w:rPr>
      </w:pPr>
    </w:p>
    <w:p w14:paraId="526FC23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</w:t>
      </w:r>
    </w:p>
    <w:p w14:paraId="46B2BD5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Щекотова И.Ю.</w:t>
      </w:r>
    </w:p>
    <w:p w14:paraId="1FCB438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ВР</w:t>
      </w:r>
    </w:p>
    <w:p w14:paraId="6F00B74E">
      <w:pPr>
        <w:spacing w:after="0" w:line="240" w:lineRule="auto"/>
        <w:ind w:right="3138"/>
        <w:jc w:val="center"/>
        <w:rPr>
          <w:rFonts w:ascii="Times New Roman" w:hAnsi="Times New Roman"/>
          <w:sz w:val="28"/>
          <w:szCs w:val="28"/>
        </w:rPr>
      </w:pPr>
    </w:p>
    <w:p w14:paraId="559F4A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224A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7D0CB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4A7D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A8B4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02A8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9D7C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DE668D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Пудость</w:t>
      </w:r>
    </w:p>
    <w:p w14:paraId="4D53499E">
      <w:pPr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14:paraId="6A1FD2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ACAC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05545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668BA7">
      <w:pPr>
        <w:pStyle w:val="10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323BB816">
      <w:pPr>
        <w:pStyle w:val="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общеобразовательная общеразвивающая программа «Школьный медиацентр» составлена на основе следующих нормативно-правовых документов:</w:t>
      </w:r>
    </w:p>
    <w:p w14:paraId="59B60B04">
      <w:pPr>
        <w:pStyle w:val="12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29.12.2012 г. № 273-Ф3 «Об образовании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>(с изм., внесенными Федеральными законами от 04.06.2014 г. №145- ФЗ, от 06.04.2015 г. №68 – ФЗ, от 19.12.2016 г.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от 26.07.2019 г. N 232-ФЗ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14:paraId="497FFC15">
      <w:pPr>
        <w:pStyle w:val="12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Распоряжения Правительства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04.09.2014 г. № 1726-р « Об утверждении Концепции развития дополнительного образования детей». </w:t>
      </w:r>
    </w:p>
    <w:p w14:paraId="0CABB575">
      <w:pPr>
        <w:pStyle w:val="12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Плана реализации концепции развития дополнительного образования детей.</w:t>
      </w:r>
    </w:p>
    <w:p w14:paraId="41A82A62">
      <w:pPr>
        <w:pStyle w:val="12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Главного государственного санитарного врача РФ от 29.12.2010 N 189 (ред. от 22.05.2019) «Об утверждении СанПиН 2.4.2.2821-10» (Санитарно-эпидемиологические требования к условиям и организации обучения в общеобразовательных учреждениях). Вместе с «СанПиН 2.4.2.2821-10» (Санитарно-эпидемиологические требования к условиям и организации обучения в общеобразовательных организациях; Санитарно-эпидемиологические правила и нормативы). Зарегистрировано в Минюсте России 03.03.2011 N 19993.</w:t>
      </w:r>
    </w:p>
    <w:p w14:paraId="34C845AD">
      <w:pPr>
        <w:pStyle w:val="12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Письма МОиН РФ от 14.12.2015 N 09-3564 «О внеурочной деятельности и реализации дополнительных общеобразовательных  программ».</w:t>
      </w:r>
    </w:p>
    <w:p w14:paraId="7CC05074">
      <w:pPr>
        <w:pStyle w:val="12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 МОиН РФ «Об утверждении порядка организации и осуществления образовательной деятельности по дополнительным общеобразовательным программам» от 9.10 2018 г. № 196.</w:t>
      </w:r>
    </w:p>
    <w:p w14:paraId="5CF04C38">
      <w:pPr>
        <w:pStyle w:val="12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«Методических рекомендаций по проектированию дополнительных общеобразовательных общеразвивающих программ» (Москва, 2015 г.).</w:t>
      </w:r>
    </w:p>
    <w:p w14:paraId="3A28E826">
      <w:pPr>
        <w:pStyle w:val="12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 Министерства труда и социальной защиты РФ от 5 мая 2018 г. № 298н «Об утверждении профессионального стандарта "Педагог дополнительного образования детей и взрослых».</w:t>
      </w:r>
    </w:p>
    <w:p w14:paraId="45B12928">
      <w:pPr>
        <w:pStyle w:val="12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Устава МБОУ «Пудостьская СОШ».</w:t>
      </w:r>
    </w:p>
    <w:p w14:paraId="4C88C266">
      <w:pPr>
        <w:pStyle w:val="12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Положения о  дополнительном образовании обучающихся МБОУ «Пудостьская СОШ».</w:t>
      </w:r>
    </w:p>
    <w:p w14:paraId="75A46407">
      <w:pPr>
        <w:pStyle w:val="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Направленность программы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социально-гуманитарная.</w:t>
      </w:r>
    </w:p>
    <w:p w14:paraId="3500D8D6">
      <w:pPr>
        <w:pStyle w:val="10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Актуальность программы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Изменение информационной структуры общества требует нового подхода к формам работы с детьми. Получили новое развитие средства информации: глобальные компьютерные сети, телевидение, радио, мобильные информационные технологии - должны стать инструментом для познания мира и осознания себя в нём, а не просто средством для получения удовольствия от компьютерных игр и скачивания тем для рефератов из Интернета.</w:t>
      </w:r>
    </w:p>
    <w:p w14:paraId="34977C6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Наше время – время активных, предприимчивых, деловых людей. В стране созданы предпосылки для развития творческой инициативы, открыт широкий простор для выражения различных мнений, убеждений, оценок. Все это требует развития коммуникативных возможностей человека. </w:t>
      </w:r>
      <w:r>
        <w:rPr>
          <w:rFonts w:ascii="Times New Roman" w:hAnsi="Times New Roman" w:cs="Times New Roman"/>
          <w:sz w:val="28"/>
          <w:szCs w:val="28"/>
        </w:rPr>
        <w:t>Научиться жить и работать в быстро изменяющемся мире, обучить этому своих учеников - основная задача школы.</w:t>
      </w:r>
    </w:p>
    <w:p w14:paraId="628EC97C">
      <w:pPr>
        <w:pStyle w:val="1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Наиболее оптимальной формой организации деятельности является создание школьного медиацентра, где проходит изучение всей совокупности средств массовой коммуникации и овладение разносторонними процессами социального взаимодействии. Здесь отрабатывается авторская позиция ученика, возможность её корректировки в общепринятой культурной норме, создание условий для информационно-нравственной компетенции учащихся, самоутверждения и становления личностной зрелости подростка. </w:t>
      </w:r>
      <w:r>
        <w:rPr>
          <w:rFonts w:ascii="Times New Roman" w:hAnsi="Times New Roman"/>
          <w:sz w:val="28"/>
          <w:szCs w:val="28"/>
        </w:rPr>
        <w:t xml:space="preserve">Школьный медиацентр — это возможность максимального раскрытия  творческого потенциала ребенка. Работа над созданием медиапродукта позволяет проявить себя, попробовать свои силы в разных видах деятельности – от гуманитарной до технической. И показать публично результаты своей работы. </w:t>
      </w:r>
    </w:p>
    <w:p w14:paraId="24CAFF92">
      <w:pPr>
        <w:pStyle w:val="1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Важная особенность работы состоит в том, что она является коллективной социально-значимой деятельностью. Трансляция с мероприятия, новостной блок, тематические видеоролики, статья могут быть подготовлены только общими усилиями творческого коллектива. От этого зависит и успех, и зрительское внимание. Но, с другой стороны, необходимо учитывать </w:t>
      </w:r>
      <w:r>
        <w:rPr>
          <w:iCs/>
          <w:color w:val="000000"/>
          <w:sz w:val="28"/>
          <w:szCs w:val="28"/>
        </w:rPr>
        <w:t>индивидуальные особенности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каждого обучающегося, участвующего в работе школьного медиацентра:</w:t>
      </w:r>
    </w:p>
    <w:p w14:paraId="6066C553">
      <w:pPr>
        <w:pStyle w:val="1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 жизненный опыт, необходимый для успешного усвоения предлагаемых знаний: занятия в кружках и секциях, взаимоотношения в семье, уровень воспитанности.</w:t>
      </w:r>
    </w:p>
    <w:p w14:paraId="179E2AB0">
      <w:pPr>
        <w:pStyle w:val="1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 психологические особенности конкретного ребенка: умение общаться со сверстниками, стремление к самостоятельности, «взрослой» жизни, самоутверждению, повышенная эмоциональность, застенчивость, чувствительность к оценке своих действий. Учитываются умственное развитие ребенка, его поведение.</w:t>
      </w:r>
    </w:p>
    <w:p w14:paraId="787F9723">
      <w:pPr>
        <w:pStyle w:val="1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 потенциальную потребность в творческом самовыражении: стремление заслужить уважение сверстников, учителей, родителей, самопознание, любознательность, проявление интереса к новым видам деятельности.</w:t>
      </w:r>
    </w:p>
    <w:p w14:paraId="27CFA52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Отличительные особенности программы</w:t>
      </w:r>
      <w:r>
        <w:rPr>
          <w:rFonts w:ascii="Times New Roman" w:hAnsi="Times New Roman" w:cs="Times New Roman"/>
          <w:sz w:val="28"/>
          <w:szCs w:val="28"/>
        </w:rPr>
        <w:t xml:space="preserve"> состоят</w:t>
      </w:r>
      <w:r>
        <w:rPr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использовании современных методик и технологий, возможности более углубленного изучения гуманитарных и технических наук, овладение новыми информационными компетенциями.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Создание интерактивного виртуального образовательного поля позволяет </w:t>
      </w:r>
      <w:r>
        <w:rPr>
          <w:rFonts w:ascii="Times New Roman" w:hAnsi="Times New Roman" w:cs="Times New Roman"/>
          <w:sz w:val="28"/>
          <w:szCs w:val="28"/>
          <w:lang w:eastAsia="ru-RU"/>
        </w:rPr>
        <w:t>расширять и дополнять учебную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- это еще одна отличительная особенность данной программы. А также, ее содержание рассчитано на детей, не имеющих опыта работы в детских и подростковых масс-медиа, и носит ознакомительный характер.</w:t>
      </w:r>
      <w:r>
        <w:t xml:space="preserve"> </w:t>
      </w:r>
    </w:p>
    <w:p w14:paraId="7B808DA1">
      <w:pPr>
        <w:pStyle w:val="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Адресат программы</w:t>
      </w:r>
      <w:r>
        <w:rPr>
          <w:sz w:val="28"/>
          <w:szCs w:val="28"/>
        </w:rPr>
        <w:t>: обучающиеся 13-17 лет, проявляющие интерес к журналистике и публицистике.</w:t>
      </w:r>
    </w:p>
    <w:p w14:paraId="2F622F7D">
      <w:pPr>
        <w:pStyle w:val="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Объем программы</w:t>
      </w:r>
      <w:r>
        <w:rPr>
          <w:sz w:val="28"/>
          <w:szCs w:val="28"/>
        </w:rPr>
        <w:t>: 68 часов.</w:t>
      </w:r>
    </w:p>
    <w:p w14:paraId="3E1B051B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 организации программы</w:t>
      </w:r>
      <w:r>
        <w:rPr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программа «Школьный медиацентр»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нацелена на творческую самореализацию учащихся в общеобразовательной школе. В ней использованы эффективные формы и методы работы со школьниками и мероприятия, обеспечивающие работу с одаренными детьми:</w:t>
      </w:r>
    </w:p>
    <w:p w14:paraId="6C011D9E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творческие проекты;</w:t>
      </w:r>
    </w:p>
    <w:p w14:paraId="58C61AD7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круглые столы;</w:t>
      </w:r>
    </w:p>
    <w:p w14:paraId="0C03F520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тренинги «Берем интервью»;</w:t>
      </w:r>
    </w:p>
    <w:p w14:paraId="46375C86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регулярный выпуск новостей в школьной группе в социальной сети и видеороликов;</w:t>
      </w:r>
    </w:p>
    <w:p w14:paraId="67A24831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конкурс анонсов, афиш;</w:t>
      </w:r>
    </w:p>
    <w:p w14:paraId="63EF180E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конкурс видеороликов;</w:t>
      </w:r>
    </w:p>
    <w:p w14:paraId="5E04DF6B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мастер-классы, дискуссии для юных журналистов;</w:t>
      </w:r>
    </w:p>
    <w:p w14:paraId="3896A8DB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контрольные: прием видеороликов и другой медиапродукции.</w:t>
      </w:r>
    </w:p>
    <w:p w14:paraId="795F298E">
      <w:pPr>
        <w:pStyle w:val="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Виды занятий по программе</w:t>
      </w:r>
      <w:r>
        <w:rPr>
          <w:sz w:val="28"/>
          <w:szCs w:val="28"/>
        </w:rPr>
        <w:t>: лекция, вебинар, презентация, экскурсия, самостоятельная работа, работа в подгруппах, работа в парах, публичное выступление, практическая работа, игровая деятельность, тестирование,  круглый стол, беседа.</w:t>
      </w:r>
    </w:p>
    <w:p w14:paraId="3E199849">
      <w:pPr>
        <w:pStyle w:val="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Срок освоения программы:</w:t>
      </w:r>
      <w:r>
        <w:rPr>
          <w:sz w:val="28"/>
          <w:szCs w:val="28"/>
        </w:rPr>
        <w:t xml:space="preserve"> 1 год.</w:t>
      </w:r>
    </w:p>
    <w:p w14:paraId="382ABAFC">
      <w:pPr>
        <w:pStyle w:val="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Режимы занятий:</w:t>
      </w:r>
      <w:r>
        <w:rPr>
          <w:sz w:val="28"/>
          <w:szCs w:val="28"/>
        </w:rPr>
        <w:t xml:space="preserve"> занятия проводятся 1 раз в неделю (2 часа по 40 минут)</w:t>
      </w:r>
    </w:p>
    <w:p w14:paraId="1144F1C3">
      <w:pPr>
        <w:tabs>
          <w:tab w:val="left" w:pos="4080"/>
        </w:tabs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творческих и интеллектуальных способностей личности посредством овладения технологиями средств массовой информации.</w:t>
      </w:r>
    </w:p>
    <w:p w14:paraId="2F0CAC4B">
      <w:pPr>
        <w:pStyle w:val="10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Задачи программы: </w:t>
      </w:r>
    </w:p>
    <w:p w14:paraId="3E12187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15"/>
          <w:rFonts w:ascii="Times New Roman" w:hAnsi="Times New Roman" w:cs="Times New Roman"/>
          <w:i/>
          <w:sz w:val="28"/>
          <w:szCs w:val="28"/>
        </w:rPr>
        <w:t xml:space="preserve">Образовательные: </w:t>
      </w:r>
    </w:p>
    <w:p w14:paraId="7849D3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 деятельность школьного медиацентра - одного из инструментов воспитательного воздействия для успешной социализации обучающихся.</w:t>
      </w:r>
    </w:p>
    <w:p w14:paraId="20A3EA4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Привить детям и подросткам интерес к таким профессиям как журналист, корреспондент, дизайнер, корректор, а также фоторепортёр, видеооператор, режиссёр, режиссёр монтажа и др. </w:t>
      </w:r>
    </w:p>
    <w:p w14:paraId="573721E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 Научить создавать собственные проекты на основе полученных знаний.</w:t>
      </w:r>
    </w:p>
    <w:p w14:paraId="4A0A2A6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 Обучать детей умению выражать свои мысли чётко и грамотно, ответственно и критически анализировать содержание сообщений.</w:t>
      </w:r>
    </w:p>
    <w:p w14:paraId="7897A45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Создать живую, активно работающую информационную среду.</w:t>
      </w:r>
    </w:p>
    <w:p w14:paraId="28A55EC9">
      <w:pPr>
        <w:pStyle w:val="14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>
        <w:rPr>
          <w:rStyle w:val="15"/>
          <w:rFonts w:eastAsiaTheme="majorEastAsia"/>
          <w:i/>
          <w:sz w:val="28"/>
          <w:szCs w:val="28"/>
        </w:rPr>
        <w:t xml:space="preserve">Развивающие: </w:t>
      </w:r>
    </w:p>
    <w:p w14:paraId="6B1A6CC8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Способствовать повышению работоспособности учащихся.</w:t>
      </w:r>
    </w:p>
    <w:p w14:paraId="64BB210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Развивать и стимулировать активность учащихся, их творческие способности.</w:t>
      </w:r>
    </w:p>
    <w:p w14:paraId="6D452FB3">
      <w:pPr>
        <w:pStyle w:val="14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>
        <w:rPr>
          <w:rStyle w:val="15"/>
          <w:rFonts w:eastAsiaTheme="majorEastAsia"/>
          <w:i/>
          <w:sz w:val="28"/>
          <w:szCs w:val="28"/>
        </w:rPr>
        <w:t xml:space="preserve">Воспитательные: </w:t>
      </w:r>
    </w:p>
    <w:p w14:paraId="4062283B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Воспитывать чувство коллективизма, взаимопомощи и взаимовыручки;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C49BC1C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Научить детей работать в группе, обсуждать различные вопросы, работать с различными источниками информации.</w:t>
      </w:r>
    </w:p>
    <w:p w14:paraId="105BDAB1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Воспитывать дисциплинированность.</w:t>
      </w:r>
    </w:p>
    <w:p w14:paraId="219907FC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Способствовать  работе  в коллективе, подчинять свои действия интересам коллектива  в достижении общей цели.</w:t>
      </w:r>
    </w:p>
    <w:p w14:paraId="76941750">
      <w:pPr>
        <w:pStyle w:val="10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результаты:</w:t>
      </w:r>
    </w:p>
    <w:p w14:paraId="5D5CDCC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14:paraId="58DD5D6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развитие личностных качеств: коммуникабельность, общая эрудиция, уровень культуры, выразительность речи, дисциплину и ответственность за порученное дело;</w:t>
      </w:r>
    </w:p>
    <w:p w14:paraId="50B6DEAE">
      <w:pPr>
        <w:pStyle w:val="10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-активное включение в общение и взаимодействие с окружающими на принципах уважения и доброжелательности, взаимопомощи и сопереживания;</w:t>
      </w:r>
    </w:p>
    <w:p w14:paraId="24078710">
      <w:pPr>
        <w:pStyle w:val="10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-проявление положительных качеств личности и управление своими эмоциями в различных ситуациях и условиях;</w:t>
      </w:r>
    </w:p>
    <w:p w14:paraId="29687E6E">
      <w:pPr>
        <w:pStyle w:val="10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-проявление дисциплинированности, трудолюбия и упорства в достижении поставленных целей;</w:t>
      </w:r>
    </w:p>
    <w:p w14:paraId="1BB99F31">
      <w:pPr>
        <w:pStyle w:val="10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-оказание бескорыстной помощи своим сверстникам, нахождение с ними общего языка и общих интересов.</w:t>
      </w:r>
    </w:p>
    <w:p w14:paraId="51DDC7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Метапредметные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4B56C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Регулятивные УУД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0381D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и формулировать цель деятельности на занятии с помощью учителя, а далее самостоятельно;</w:t>
      </w:r>
    </w:p>
    <w:p w14:paraId="74EE70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выстраивать проблемный диалог при изучении нового материала;</w:t>
      </w:r>
    </w:p>
    <w:p w14:paraId="56A04C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учиться совместно с учителем и другими воспитанниками давать эмоциональную оценку деятельности команды на занятии.</w:t>
      </w:r>
    </w:p>
    <w:p w14:paraId="72CB79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Познавательные УУД:</w:t>
      </w:r>
    </w:p>
    <w:p w14:paraId="20F1C4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добывать новые знания: находить ответы на вопросы, используя разные источники информации, свой жизненный опыт и информацию, полученную на занятии;</w:t>
      </w:r>
    </w:p>
    <w:p w14:paraId="7C2B3ADD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иметь навыки набора текста на компьютере, работы с офисными приложениями;</w:t>
      </w:r>
    </w:p>
    <w:p w14:paraId="58BED03C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получить ориентацию на творческий подход в любом виде журналисткой деятельности, уметь организовывать и проводить деловые и ролевые игры;</w:t>
      </w:r>
    </w:p>
    <w:p w14:paraId="2C9AB9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перерабатывать полученную информацию: делать выводы в результате совместной работы всей команды.</w:t>
      </w:r>
    </w:p>
    <w:p w14:paraId="4E2532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Коммуникативные УУД:</w:t>
      </w:r>
    </w:p>
    <w:p w14:paraId="2C380A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донести свою позицию до других: оформлять свою мысль, слушать и понимать речь других;</w:t>
      </w:r>
    </w:p>
    <w:p w14:paraId="1874C1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совместно договариваться о правилах общения и поведения в игре, реализации творческого проекта и следовать им;</w:t>
      </w:r>
    </w:p>
    <w:p w14:paraId="4269C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(оператор, диктор, корреспондент, фотограф, монтажер и др.).</w:t>
      </w:r>
    </w:p>
    <w:p w14:paraId="1588A01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</w:p>
    <w:p w14:paraId="036E0CF8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Первостепенным результатом реализации программы будет создание 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аксимальной возможности проявить учащимися свои возможности в избранной области деятельности, создать условия для профессионального самоопределения и  подготовки будущих корреспондентов, дикторов, операторов, монтажеров.</w:t>
      </w:r>
    </w:p>
    <w:p w14:paraId="5EC55CDA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максимально проявлять коммуникативные и лидерские способности (качества) в любой ситуации.</w:t>
      </w:r>
    </w:p>
    <w:p w14:paraId="58A490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Овладение основами приёмов, техническими навыками по созданию медиапродукта, умением использовать их в разнообразных жизненных ситуациях.</w:t>
      </w:r>
    </w:p>
    <w:p w14:paraId="42476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программы у учащихся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коммуникации, учащиеся будут демонстрировать такие качества личности как: лидерство, творческий подход к труду, товарищество, трудолюбие, бережливость, дисциплинированность, соблюдение порядка, любознательность, любовь к прекрасному, стремление реализовать себя в профессиональном плане.</w:t>
      </w:r>
    </w:p>
    <w:p w14:paraId="40EB5B8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Условия реализации программы</w:t>
      </w:r>
      <w:r>
        <w:rPr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программу принимаются  дети в возрасте 11-17 лет, проявляющие интерес к журналистике, информатике, фотографированию. Необходимо наличие желания познавать новое, быть все время в курсе всех новостей, коммуникабельными.</w:t>
      </w:r>
    </w:p>
    <w:p w14:paraId="5432B53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отдельного кабинета,  наличие ПК с установленными программами </w:t>
      </w:r>
      <w:r>
        <w:rPr>
          <w:rStyle w:val="6"/>
          <w:rFonts w:ascii="Times New Roman" w:hAnsi="Times New Roman" w:cs="Times New Roman"/>
          <w:b w:val="0"/>
          <w:color w:val="2F2F2F"/>
          <w:sz w:val="28"/>
          <w:szCs w:val="28"/>
          <w:shd w:val="clear" w:color="auto" w:fill="FFFFFF"/>
          <w:lang w:val="en-US"/>
        </w:rPr>
        <w:t>Movavi</w:t>
      </w:r>
      <w:r>
        <w:rPr>
          <w:rStyle w:val="6"/>
          <w:rFonts w:ascii="Times New Roman" w:hAnsi="Times New Roman" w:cs="Times New Roman"/>
          <w:b w:val="0"/>
          <w:color w:val="2F2F2F"/>
          <w:sz w:val="28"/>
          <w:szCs w:val="28"/>
          <w:shd w:val="clear" w:color="auto" w:fill="FFFFFF"/>
        </w:rPr>
        <w:t xml:space="preserve"> </w:t>
      </w:r>
      <w:r>
        <w:rPr>
          <w:rStyle w:val="6"/>
          <w:rFonts w:ascii="Times New Roman" w:hAnsi="Times New Roman" w:cs="Times New Roman"/>
          <w:b w:val="0"/>
          <w:color w:val="2F2F2F"/>
          <w:sz w:val="28"/>
          <w:szCs w:val="28"/>
          <w:shd w:val="clear" w:color="auto" w:fill="FFFFFF"/>
          <w:lang w:val="en-US"/>
        </w:rPr>
        <w:t>Photo</w:t>
      </w:r>
      <w:r>
        <w:rPr>
          <w:rStyle w:val="6"/>
          <w:rFonts w:ascii="Times New Roman" w:hAnsi="Times New Roman" w:cs="Times New Roman"/>
          <w:b w:val="0"/>
          <w:color w:val="2F2F2F"/>
          <w:sz w:val="28"/>
          <w:szCs w:val="28"/>
          <w:shd w:val="clear" w:color="auto" w:fill="FFFFFF"/>
        </w:rPr>
        <w:t xml:space="preserve"> </w:t>
      </w:r>
      <w:r>
        <w:rPr>
          <w:rStyle w:val="6"/>
          <w:rFonts w:ascii="Times New Roman" w:hAnsi="Times New Roman" w:cs="Times New Roman"/>
          <w:b w:val="0"/>
          <w:color w:val="2F2F2F"/>
          <w:sz w:val="28"/>
          <w:szCs w:val="28"/>
          <w:shd w:val="clear" w:color="auto" w:fill="FFFFFF"/>
          <w:lang w:val="en-US"/>
        </w:rPr>
        <w:t>Editor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Movavi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Video Editor 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lus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Picture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Manager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 др., </w:t>
      </w:r>
      <w:r>
        <w:rPr>
          <w:rFonts w:ascii="Times New Roman" w:hAnsi="Times New Roman" w:cs="Times New Roman"/>
          <w:sz w:val="28"/>
          <w:szCs w:val="28"/>
        </w:rPr>
        <w:t xml:space="preserve"> видео- и фотоаппаратуры,  видеоматериалов, обучающих роликов. </w:t>
      </w:r>
    </w:p>
    <w:p w14:paraId="55995A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эффективного освоения технических приёмов, работы с графическими редакторами и программами по обработке видео и звука на занятиях проводятся индивидуальные и групповые упражнения, в парах, тройках и микрогруппах. Особое внимание здесь уделяется ребятам, которые хорошо владеют работой на компьютере. Индивидуально-ориентированный подход применяется для пишущих ребят или выступающих в роли ведущих, интервьюеров, с которыми необходим детальный анализ их ошибок и успехов. </w:t>
      </w:r>
    </w:p>
    <w:p w14:paraId="4F663CB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работы и задания призваны облегчить и ускорить овладение основными навыками и содействовать повышению их эффективности и надёжности.</w:t>
      </w:r>
    </w:p>
    <w:p w14:paraId="3D8E3E8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Существенное место занимают игры и творческие проекты. В них заключены богатые возможности для формирования норм коллективного поведения, воспитанники учатся не только организовывать своё поведение, но и активно влиять на действия своих товарищей, воспринимать задачи коллектива как свои собственные, мобилизовать деятельность других в интересах объединения.</w:t>
      </w:r>
    </w:p>
    <w:p w14:paraId="300BA45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Игры, соревнования, занятия объединяют подростков, у них воспитывается дисциплинированность, ответственность перед коллективом, формируется культура поведения и общения, приобретается опыт коллективного взаимодействия, развивается самостоятельность в принятии решений, воля и терпение, появляется осознанное желание вести активный образ жизни.</w:t>
      </w:r>
    </w:p>
    <w:p w14:paraId="4C0CA5D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результативности обучающихся по программе педагогом проводится мониторинг: отслеживается теоретический уровень подготовки обучающихся по основным разделам программы; уровень личностного развития, активное участие обучающихся в играх, проектах. Педагог использует различные способы диагностики: наблюдение, собеседование, тестирование, выставки и т.д. </w:t>
      </w:r>
    </w:p>
    <w:p w14:paraId="3F642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 аттестации/контроля:</w:t>
      </w:r>
      <w:r>
        <w:rPr>
          <w:rFonts w:ascii="Times New Roman" w:hAnsi="Times New Roman" w:cs="Times New Roman"/>
          <w:sz w:val="28"/>
          <w:szCs w:val="28"/>
        </w:rPr>
        <w:t xml:space="preserve"> в  ходе  реализации  программы  оценка  ее 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</w:r>
    </w:p>
    <w:p w14:paraId="4C07A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Текущий контроль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течение учебного года в форме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тестирования, </w:t>
      </w:r>
      <w:r>
        <w:rPr>
          <w:rStyle w:val="16"/>
          <w:rFonts w:ascii="Times New Roman" w:hAnsi="Times New Roman" w:cs="Times New Roman" w:eastAsiaTheme="majorEastAsia"/>
          <w:color w:val="000000" w:themeColor="text1"/>
          <w:sz w:val="28"/>
          <w:szCs w:val="28"/>
        </w:rPr>
        <w:t>публичных демонстраций своих медиаработ,</w:t>
      </w:r>
      <w:r>
        <w:rPr>
          <w:rStyle w:val="16"/>
          <w:rFonts w:ascii="Times New Roman" w:hAnsi="Times New Roman" w:cs="Times New Roman" w:eastAsiaTheme="majorEastAsia"/>
          <w:sz w:val="28"/>
          <w:szCs w:val="28"/>
        </w:rPr>
        <w:t xml:space="preserve"> выполнения групповых заданий.</w:t>
      </w:r>
    </w:p>
    <w:p w14:paraId="4FC131E0">
      <w:pPr>
        <w:spacing w:after="0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Промежуточный контроль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определения результативности обучающихся педагогом проводится конкурс проектных работ на свободную или заданную тему. </w:t>
      </w:r>
    </w:p>
    <w:p w14:paraId="03688F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Итоговый контроль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по окончании прохождения всей программы в форме публичной защиты своей проектной работы,  а также обучающимся объединения засчитываются результаты итогового контроля при наличии документов, подтверждающих призовые места муниципальных, региональных, всероссийских и международных конкурсов.</w:t>
      </w:r>
    </w:p>
    <w:p w14:paraId="70075C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Оценочный материал (диагностический инструмент):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4EDEED">
      <w:pPr>
        <w:pStyle w:val="12"/>
        <w:numPr>
          <w:ilvl w:val="1"/>
          <w:numId w:val="3"/>
        </w:numPr>
        <w:tabs>
          <w:tab w:val="left" w:pos="1134"/>
          <w:tab w:val="clear" w:pos="1440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Тест «Речевая грамотность»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>
        <w:fldChar w:fldCharType="begin"/>
      </w:r>
      <w:r>
        <w:instrText xml:space="preserve"> HYPERLINK "https://gramotei.online/demo/run"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8"/>
          <w:szCs w:val="28"/>
        </w:rPr>
        <w:t>https://gramotei.online/demo/run</w:t>
      </w:r>
      <w:r>
        <w:rPr>
          <w:rStyle w:val="5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  Позволяет проверить знания по пунктуации и орфографии в форме онлайн-тестирования.</w:t>
      </w:r>
    </w:p>
    <w:p w14:paraId="4CAC76E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732780" cy="4122420"/>
            <wp:effectExtent l="19050" t="0" r="88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714" cy="412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884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Справившиеся с этим заданием проходят собеседование с педагогом на наличие речевых ошибок.</w:t>
      </w:r>
    </w:p>
    <w:p w14:paraId="4B0F68D8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Оценивание каждого критерия по 12 бальной шкале:</w:t>
      </w:r>
    </w:p>
    <w:p w14:paraId="7AB901A9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1-6 баллов - оценка «3»;</w:t>
      </w:r>
    </w:p>
    <w:p w14:paraId="47589C96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6-10 баллов - оценка «4»;</w:t>
      </w:r>
    </w:p>
    <w:p w14:paraId="75E178F7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11-12 баллов - оценка «5».</w:t>
      </w:r>
    </w:p>
    <w:p w14:paraId="7C8CA0F2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</w:p>
    <w:p w14:paraId="12E3017F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Общий результат:</w:t>
      </w:r>
    </w:p>
    <w:p w14:paraId="325D904D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1-30 – оценка «3»;</w:t>
      </w:r>
    </w:p>
    <w:p w14:paraId="705819DF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30-50 - оценка «4»;</w:t>
      </w:r>
    </w:p>
    <w:p w14:paraId="25914728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50-60 – оценка «5».</w:t>
      </w:r>
    </w:p>
    <w:tbl>
      <w:tblPr>
        <w:tblStyle w:val="3"/>
        <w:tblW w:w="9046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2525"/>
        <w:gridCol w:w="3260"/>
        <w:gridCol w:w="1418"/>
        <w:gridCol w:w="1843"/>
      </w:tblGrid>
      <w:tr w14:paraId="4D368B3E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52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F1DD10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ФИ уч-ся</w:t>
            </w:r>
          </w:p>
        </w:tc>
        <w:tc>
          <w:tcPr>
            <w:tcW w:w="326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3A28D1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418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693340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843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C86ADA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14:paraId="42197355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525" w:type="dxa"/>
            <w:vMerge w:val="restart"/>
            <w:tcBorders>
              <w:top w:val="single" w:color="000001" w:sz="6" w:space="0"/>
              <w:left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2EE01B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7D1998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1418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A5D2B6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color="000001" w:sz="6" w:space="0"/>
              <w:left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E86B9A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77A81C8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525" w:type="dxa"/>
            <w:vMerge w:val="continue"/>
            <w:tcBorders>
              <w:left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C9890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1F6D6F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Объем информации</w:t>
            </w:r>
          </w:p>
        </w:tc>
        <w:tc>
          <w:tcPr>
            <w:tcW w:w="1418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E9A9E5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continue"/>
            <w:tcBorders>
              <w:left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191A1E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5F33A441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525" w:type="dxa"/>
            <w:vMerge w:val="continue"/>
            <w:tcBorders>
              <w:left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2EEC8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7F3D6C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Умение излагать свои мысли</w:t>
            </w:r>
          </w:p>
        </w:tc>
        <w:tc>
          <w:tcPr>
            <w:tcW w:w="1418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8FDBA1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continue"/>
            <w:tcBorders>
              <w:left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EE1B89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BEBED5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525" w:type="dxa"/>
            <w:vMerge w:val="continue"/>
            <w:tcBorders>
              <w:left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29A3CD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870FCC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Связь с современностью</w:t>
            </w:r>
          </w:p>
        </w:tc>
        <w:tc>
          <w:tcPr>
            <w:tcW w:w="1418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7B390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continue"/>
            <w:tcBorders>
              <w:left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668A9F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BACD67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525" w:type="dxa"/>
            <w:vMerge w:val="continue"/>
            <w:tcBorders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59001B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8A29EC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Знание особенностей</w:t>
            </w:r>
          </w:p>
          <w:p w14:paraId="6CFFAA20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Публицистического стиля</w:t>
            </w:r>
          </w:p>
        </w:tc>
        <w:tc>
          <w:tcPr>
            <w:tcW w:w="1418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57CADA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continue"/>
            <w:tcBorders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1A5A02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9928F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57E5C1">
      <w:pPr>
        <w:pStyle w:val="10"/>
        <w:numPr>
          <w:ilvl w:val="1"/>
          <w:numId w:val="3"/>
        </w:numPr>
        <w:shd w:val="clear" w:color="auto" w:fill="FFFFFF"/>
        <w:tabs>
          <w:tab w:val="left" w:pos="1134"/>
          <w:tab w:val="clear" w:pos="1440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Критерии контрольного задания: «Репортаж», «Новостной пост»</w:t>
      </w:r>
    </w:p>
    <w:p w14:paraId="1726834E">
      <w:pPr>
        <w:pStyle w:val="10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Объект оценивания:</w:t>
      </w:r>
      <w:r>
        <w:rPr>
          <w:color w:val="000000"/>
          <w:sz w:val="28"/>
          <w:szCs w:val="28"/>
        </w:rPr>
        <w:t> авторский текст в жанре репортажа и новостной статьи, ролика.</w:t>
      </w:r>
    </w:p>
    <w:p w14:paraId="6057E98C">
      <w:pPr>
        <w:pStyle w:val="10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Требования к объекту оценивания:</w:t>
      </w:r>
    </w:p>
    <w:p w14:paraId="322091B1">
      <w:pPr>
        <w:pStyle w:val="10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 Тема задается учителем.</w:t>
      </w:r>
    </w:p>
    <w:p w14:paraId="03E8D147">
      <w:pPr>
        <w:pStyle w:val="10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 Наличие заголовка текста, соответствующего теме репортажа.</w:t>
      </w:r>
    </w:p>
    <w:p w14:paraId="124F9220">
      <w:pPr>
        <w:pStyle w:val="10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 Указание автора текста.</w:t>
      </w:r>
    </w:p>
    <w:p w14:paraId="40F8024B">
      <w:pPr>
        <w:pStyle w:val="10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 Отсутствие речевых и грамматических ошибок в тексте.</w:t>
      </w:r>
    </w:p>
    <w:p w14:paraId="6430EFB3">
      <w:pPr>
        <w:pStyle w:val="10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 Объём текста: 1-2 печатных листа, 14 кегль, интервал 1,5, шрифт Times New Roman</w:t>
      </w:r>
    </w:p>
    <w:p w14:paraId="0D8822D8">
      <w:pPr>
        <w:pStyle w:val="10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tbl>
      <w:tblPr>
        <w:tblStyle w:val="11"/>
        <w:tblW w:w="96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5597"/>
      </w:tblGrid>
      <w:tr w14:paraId="4EA8F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77" w:type="dxa"/>
          </w:tcPr>
          <w:p w14:paraId="64C76E15">
            <w:pPr>
              <w:pStyle w:val="10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iCs/>
                <w:color w:val="000000"/>
              </w:rPr>
              <w:t>Критерии оценки</w:t>
            </w:r>
          </w:p>
        </w:tc>
        <w:tc>
          <w:tcPr>
            <w:tcW w:w="5597" w:type="dxa"/>
          </w:tcPr>
          <w:p w14:paraId="5037CEAB">
            <w:pPr>
              <w:pStyle w:val="10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iCs/>
                <w:color w:val="000000"/>
              </w:rPr>
              <w:t>Показатели</w:t>
            </w:r>
          </w:p>
        </w:tc>
      </w:tr>
      <w:tr w14:paraId="0EB3B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2"/>
          </w:tcPr>
          <w:p w14:paraId="570959C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1.  Критерии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 </w:t>
            </w:r>
            <w:r>
              <w:fldChar w:fldCharType="begin"/>
            </w:r>
            <w:r>
              <w:instrText xml:space="preserve"> HYPERLINK "https://pandia.ru/text/category/avtorstvo/" \o "Авторство"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 w:eastAsiaTheme="majorEastAsia"/>
                <w:b/>
                <w:iCs/>
                <w:color w:val="auto"/>
                <w:sz w:val="24"/>
                <w:szCs w:val="24"/>
                <w:u w:val="none"/>
              </w:rPr>
              <w:t>авторства</w:t>
            </w:r>
            <w:r>
              <w:rPr>
                <w:rStyle w:val="5"/>
                <w:rFonts w:ascii="Times New Roman" w:hAnsi="Times New Roman" w:cs="Times New Roman" w:eastAsiaTheme="majorEastAsia"/>
                <w:b/>
                <w:iCs/>
                <w:color w:val="auto"/>
                <w:sz w:val="24"/>
                <w:szCs w:val="24"/>
                <w:u w:val="none"/>
              </w:rPr>
              <w:fldChar w:fldCharType="end"/>
            </w:r>
          </w:p>
        </w:tc>
      </w:tr>
      <w:tr w14:paraId="65220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3" w:hRule="atLeast"/>
        </w:trPr>
        <w:tc>
          <w:tcPr>
            <w:tcW w:w="4077" w:type="dxa"/>
          </w:tcPr>
          <w:p w14:paraId="0DAA64D9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1.1.Наличие авторской позиции (авторского мнения, отношения к описываемому событию, явлению).</w:t>
            </w:r>
          </w:p>
        </w:tc>
        <w:tc>
          <w:tcPr>
            <w:tcW w:w="5597" w:type="dxa"/>
          </w:tcPr>
          <w:p w14:paraId="01EDA51F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Количество читателей репортажа, которые одинаково формулируют содержание авторской позиции (авторского мнения, отношения):</w:t>
            </w:r>
          </w:p>
          <w:p w14:paraId="48A8D4CA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более 90 % – 10 баллов;</w:t>
            </w:r>
          </w:p>
          <w:p w14:paraId="53CBAB7D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от 50 до 90 % – 7 баллов;</w:t>
            </w:r>
          </w:p>
          <w:p w14:paraId="022FD7BE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от 20 до 50 % – 4 балла;</w:t>
            </w:r>
          </w:p>
          <w:p w14:paraId="60AF032B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менее 20 % – 2 балла;</w:t>
            </w:r>
          </w:p>
          <w:p w14:paraId="00013636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все читатели затрудняются выделить авторскую позицию – 0 баллов.</w:t>
            </w:r>
          </w:p>
        </w:tc>
      </w:tr>
      <w:tr w14:paraId="560CA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2C5CC32A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1.2. Применение средств предъявления авторской позиции, адекватных жанру репортажа: прямое высказывание отношения (критика, одобрение, комментарии и др.); выделение наиболее значимых с точки зрения автора эпизодов; эмоционально - окрашенный стиль текста и др.</w:t>
            </w:r>
          </w:p>
        </w:tc>
        <w:tc>
          <w:tcPr>
            <w:tcW w:w="5597" w:type="dxa"/>
          </w:tcPr>
          <w:p w14:paraId="30775F72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Количество использованных средств:</w:t>
            </w:r>
          </w:p>
          <w:p w14:paraId="5ED51AEC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2 и более – 10 баллов;</w:t>
            </w:r>
          </w:p>
          <w:p w14:paraId="53C12C53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1 средство – 7 баллов;</w:t>
            </w:r>
          </w:p>
          <w:p w14:paraId="08A70DB2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Отсутствие средств – 0 баллов.</w:t>
            </w:r>
          </w:p>
        </w:tc>
      </w:tr>
      <w:tr w14:paraId="67892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2"/>
          </w:tcPr>
          <w:p w14:paraId="681E50B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2. Критерии соответствия жанру</w:t>
            </w:r>
          </w:p>
        </w:tc>
      </w:tr>
      <w:tr w14:paraId="1BCD2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17308559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2.1. «Композиция репортажа».</w:t>
            </w:r>
          </w:p>
        </w:tc>
        <w:tc>
          <w:tcPr>
            <w:tcW w:w="5597" w:type="dxa"/>
          </w:tcPr>
          <w:p w14:paraId="5C8F059F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Соблюдение требований к композиции; последовательность изложения:</w:t>
            </w:r>
          </w:p>
          <w:p w14:paraId="4E32F2E4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все требования соблюдены репортажа, события переданы последовательно – 10 баллов;</w:t>
            </w:r>
          </w:p>
          <w:p w14:paraId="1A029C67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одно требование не соблюдается, события переданы последовательно – 7 баллов;</w:t>
            </w:r>
          </w:p>
          <w:p w14:paraId="6FE82E50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все требования соблюдены, хронология событий нарушена – 5 баллов;</w:t>
            </w:r>
          </w:p>
          <w:p w14:paraId="233F416C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одно требование не соблюдается, хронология событий нарушена – 2 балла;</w:t>
            </w:r>
          </w:p>
          <w:p w14:paraId="05C15A51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требования нарушены, последовательность событий отсутствует – 0 баллов.</w:t>
            </w:r>
          </w:p>
        </w:tc>
      </w:tr>
      <w:tr w14:paraId="1B9C0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1451CBCD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2.2.Применение средств, создающих «эффект присутствия»: свидетельство очевидцев, прямая речь, диалоги, обращение к деталям описания, эмоциональное состояние автора.</w:t>
            </w:r>
          </w:p>
        </w:tc>
        <w:tc>
          <w:tcPr>
            <w:tcW w:w="5597" w:type="dxa"/>
          </w:tcPr>
          <w:p w14:paraId="7F7B8FAF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Количество использованных средств, создающих «эффект присутствия»:</w:t>
            </w:r>
          </w:p>
          <w:p w14:paraId="74459AB9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три и более – 10 баллов;</w:t>
            </w:r>
          </w:p>
          <w:p w14:paraId="5FF09E22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два – 7 баллов;</w:t>
            </w:r>
          </w:p>
          <w:p w14:paraId="7E5284D2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одно – 5 баллов;</w:t>
            </w:r>
          </w:p>
          <w:p w14:paraId="06A8CB78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средства не использованы – 0 баллов.</w:t>
            </w:r>
          </w:p>
        </w:tc>
      </w:tr>
      <w:tr w14:paraId="1DB7E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20E5EEEB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2.3.Достоверность информации: отсутствие ошибок в используемых названиях, фамилиях, правильная передача слов участников события, правдивое описание действия и др.</w:t>
            </w:r>
          </w:p>
        </w:tc>
        <w:tc>
          <w:tcPr>
            <w:tcW w:w="5597" w:type="dxa"/>
          </w:tcPr>
          <w:p w14:paraId="0E0B39DC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Количество ошибок:</w:t>
            </w:r>
          </w:p>
          <w:p w14:paraId="201CA429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ошибок нет – 10 баллов;</w:t>
            </w:r>
          </w:p>
          <w:p w14:paraId="64C07A0B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одна ошибка, обнаруженная редактором в ходе подготовки материала к печати – 5 баллов;</w:t>
            </w:r>
          </w:p>
          <w:p w14:paraId="63A30482">
            <w:pPr>
              <w:pStyle w:val="10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  на материал подана рекламация, информация рекламации подтвердилась – 0 баллов.</w:t>
            </w:r>
          </w:p>
        </w:tc>
      </w:tr>
    </w:tbl>
    <w:p w14:paraId="494B5CC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BCE92">
      <w:pPr>
        <w:pStyle w:val="12"/>
        <w:numPr>
          <w:ilvl w:val="1"/>
          <w:numId w:val="3"/>
        </w:numPr>
        <w:tabs>
          <w:tab w:val="left" w:pos="851"/>
          <w:tab w:val="left" w:pos="1134"/>
          <w:tab w:val="clear" w:pos="144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презентации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Power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3"/>
        <w:tblpPr w:leftFromText="180" w:rightFromText="180" w:vertAnchor="text" w:horzAnchor="margin" w:tblpX="-601" w:tblpY="35"/>
        <w:tblW w:w="106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984"/>
        <w:gridCol w:w="4005"/>
        <w:gridCol w:w="4113"/>
      </w:tblGrid>
      <w:tr w14:paraId="5C871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9B9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7BA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46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4FB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14:paraId="7C03C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5BD1D">
            <w:pPr>
              <w:numPr>
                <w:ilvl w:val="0"/>
                <w:numId w:val="4"/>
              </w:numPr>
              <w:tabs>
                <w:tab w:val="left" w:pos="57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B296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слайды презентации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B3D11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презентации:</w:t>
            </w:r>
          </w:p>
          <w:p w14:paraId="5410FE7B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1-ый слайд – титульный лист – тема, автор, логотип; </w:t>
            </w:r>
          </w:p>
          <w:p w14:paraId="11362DCC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2-ой слайд – сведения об авторе; </w:t>
            </w:r>
          </w:p>
          <w:p w14:paraId="09C6DD80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3-ий слайд – содержание  презентации с кнопками навигации; </w:t>
            </w:r>
          </w:p>
          <w:p w14:paraId="33888D17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конце – список используемых источников </w:t>
            </w:r>
          </w:p>
          <w:p w14:paraId="297ED301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завершающий слайд – повторение контактной информации об авторе.</w:t>
            </w:r>
          </w:p>
          <w:p w14:paraId="484E4B3C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C1A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2-ом слайде размещается фотография автора, информация о нём и контактная информация.</w:t>
            </w:r>
          </w:p>
          <w:p w14:paraId="1ED3A5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Кнопки навигации нужны для быстроты перемещения внутри презентации – к любому слайду можно добраться в 2 щелчка.</w:t>
            </w:r>
          </w:p>
          <w:p w14:paraId="772481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Соблюдайте основные правила цитирования и авторские права!!! (обязательно указание первоисточников материалов: откуда взяли иллюстрации, звуки, тексты, ссылки; кроме интернет-ссылок, указываются и печатные издания)</w:t>
            </w:r>
          </w:p>
        </w:tc>
      </w:tr>
      <w:tr w14:paraId="16075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C15CA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EB11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слайдов</w:t>
            </w:r>
          </w:p>
          <w:p w14:paraId="478C838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9A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обеспечения наглядности следует использовать разные способы размещения информации и разные виды слайдов:</w:t>
            </w:r>
          </w:p>
          <w:p w14:paraId="2A66E60C">
            <w:pPr>
              <w:numPr>
                <w:ilvl w:val="1"/>
                <w:numId w:val="4"/>
              </w:numPr>
              <w:tabs>
                <w:tab w:val="left" w:pos="176"/>
                <w:tab w:val="clear" w:pos="1080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текстом</w:t>
            </w:r>
          </w:p>
          <w:p w14:paraId="2E23043D">
            <w:pPr>
              <w:numPr>
                <w:ilvl w:val="1"/>
                <w:numId w:val="4"/>
              </w:numPr>
              <w:tabs>
                <w:tab w:val="left" w:pos="176"/>
                <w:tab w:val="clear" w:pos="1080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иллюстрациями;</w:t>
            </w:r>
          </w:p>
          <w:p w14:paraId="4932B2DF">
            <w:pPr>
              <w:numPr>
                <w:ilvl w:val="1"/>
                <w:numId w:val="4"/>
              </w:numPr>
              <w:tabs>
                <w:tab w:val="left" w:pos="176"/>
                <w:tab w:val="clear" w:pos="1080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таблицами;</w:t>
            </w:r>
          </w:p>
          <w:p w14:paraId="02576792">
            <w:pPr>
              <w:numPr>
                <w:ilvl w:val="1"/>
                <w:numId w:val="4"/>
              </w:numPr>
              <w:tabs>
                <w:tab w:val="left" w:pos="176"/>
                <w:tab w:val="clear" w:pos="1080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диаграммами;</w:t>
            </w:r>
          </w:p>
          <w:p w14:paraId="08E3B4C7">
            <w:pPr>
              <w:numPr>
                <w:ilvl w:val="1"/>
                <w:numId w:val="4"/>
              </w:numPr>
              <w:tabs>
                <w:tab w:val="left" w:pos="176"/>
                <w:tab w:val="clear" w:pos="1080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анимацией 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C6BD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E66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4D5FF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7322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Шрифт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6777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Текст должен быть хорошо виден.</w:t>
            </w:r>
          </w:p>
          <w:p w14:paraId="4F2968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шрифта должен быть максимально крупным на слайде! Самый «мелкий» для презентации – шрифт 24 пт (для текста) и 40 пт (для заголовков).</w:t>
            </w:r>
          </w:p>
          <w:p w14:paraId="5577CA1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шрифты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Arial, Verdana, Tahoma, Comic Sans MS</w:t>
            </w:r>
          </w:p>
          <w:p w14:paraId="0FE978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 между строк – полуторный.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358F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Желательно устанавливать ЕДИНЫЙ СТИЛЬ шрифта для всей презентации.</w:t>
            </w:r>
          </w:p>
        </w:tc>
      </w:tr>
      <w:tr w14:paraId="118A6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15991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5B6A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информации</w:t>
            </w:r>
          </w:p>
          <w:p w14:paraId="581A01E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8B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подготовке текста презентации в обязательном порядке должны соблюдаться общепринятые правила орфографии, пунктуации, стилистики и правила оформления текста (отсутствие точки в заголовках и т.д.), а также могут использоваться общепринятые сокращения.</w:t>
            </w:r>
          </w:p>
          <w:p w14:paraId="1EEB78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информации должна соответствовать уровню знаний аудитории слушателей, для которых демонстрируется презентация.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05D4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презентациях точка в заголовках ставится.</w:t>
            </w:r>
          </w:p>
        </w:tc>
      </w:tr>
      <w:tr w14:paraId="34A14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D6599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0DD2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информации</w:t>
            </w:r>
          </w:p>
          <w:p w14:paraId="2D876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417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Недопустимо заполнять один слайд слишком большим объемом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единовременно человеку трудно запомнить более трех фактов, выводов или определений.</w:t>
            </w:r>
          </w:p>
          <w:p w14:paraId="071F89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Наибольшая эффективность передачи содержания достигается, когда ключевые пункты отображаются по одному на каждом отдельном слайде.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80B5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Размещать много мелкого текста на слайде недопустимо!</w:t>
            </w:r>
          </w:p>
          <w:p w14:paraId="2866C0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Существует мнение, что на слайде должно быть размещено не более 290 знаков (включая пробелы).</w:t>
            </w:r>
          </w:p>
          <w:p w14:paraId="08627C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27C1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17DF5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8498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выделения информации</w:t>
            </w:r>
          </w:p>
          <w:p w14:paraId="38C158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18F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Следует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размещать информацию: применять рамки, границы, заливку, разные цвета шрифтов, штриховку, стрелки. </w:t>
            </w:r>
          </w:p>
          <w:p w14:paraId="0E0924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хотите привлечь особое внимание, используйте рисунки, диаграммы, схемы, таблицы, выделяйте опорные слова. 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8D22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Важно не нарушать чувства меры: не перегружать слайды, но в то же время и не размещать сплошной текст.</w:t>
            </w:r>
          </w:p>
          <w:p w14:paraId="3FC93E0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1DEDE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0A68E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905B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 списков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50D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из большого числа пунктов не приветствуются. Лучше использовать списки по 3-7 пунктов. Большие списки и таблицы разбивать на 2 слайда.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3B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EBB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3DB95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0E0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Воздействие цвета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1FCF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Важно грамотное сочетание цвета в презентации!</w:t>
            </w:r>
          </w:p>
          <w:p w14:paraId="6F50DE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одном слайде рекомендуется использовать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более трех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один для фона, один для заголовков, один для текста.</w:t>
            </w:r>
          </w:p>
          <w:p w14:paraId="7109F0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фона и текста используйте контрастные цвета.</w:t>
            </w:r>
          </w:p>
          <w:p w14:paraId="21FC31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Учитывайте, что цвет влияет на восприятие различных групп слушателей по-разному (дети, взрослые, деловые партнеры, участники конференции и т.д.).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9A7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может увеличить или уменьшить кажущиеся размеры объектов.</w:t>
            </w:r>
          </w:p>
          <w:p w14:paraId="57F4199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Обратите внимание на цвет гиперссылок (до и после использования).</w:t>
            </w:r>
          </w:p>
          <w:p w14:paraId="026467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39187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3720A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2F59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 фона</w:t>
            </w:r>
          </w:p>
          <w:p w14:paraId="43279F6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8C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фона выбирайте более холодные тона (предпочтительнее) или светлый фон и темные надписи.</w:t>
            </w:r>
          </w:p>
          <w:p w14:paraId="18859D0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Пёстрый фон не применять.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D03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должен быть хорошо виден на любом экране!</w:t>
            </w:r>
          </w:p>
          <w:p w14:paraId="68EA6C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забывайте, что презентация отображается по-разному на экране монитора и через проектор (цветовая гамма через проектор искажается, будет выглядеть темнее и менее контрастно)</w:t>
            </w:r>
          </w:p>
          <w:p w14:paraId="6C5ACB9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C98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986D8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A1C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Размещение изображений </w:t>
            </w:r>
          </w:p>
          <w:p w14:paraId="7EA04D7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фотографий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DE0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презентации размещать только оптимизированные (уменьшенные) изображения.</w:t>
            </w:r>
          </w:p>
          <w:p w14:paraId="17694D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Картинка должна иметь размер не более 1024*768 </w:t>
            </w:r>
          </w:p>
          <w:p w14:paraId="15A90E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Иллюстрации располагаются на слайдах так, чтобы слева, справа, сверху, снизу от края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слайда оставались неширокие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свободные поля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8C40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демонстрацией ОБЯЗАТЕЛЬНО проверять, насколько четко просматриваются изображения.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B4C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уменьшения объема самой презентации рекомендуется соблюдать правила:</w:t>
            </w:r>
          </w:p>
          <w:p w14:paraId="6D70A5DA">
            <w:pPr>
              <w:numPr>
                <w:ilvl w:val="0"/>
                <w:numId w:val="5"/>
              </w:numPr>
              <w:tabs>
                <w:tab w:val="left" w:pos="0"/>
                <w:tab w:val="left" w:pos="177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оптимизировать объем изображений (для уменьшения «веса» картинки можно 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B849EF3">
            <w:pPr>
              <w:numPr>
                <w:ilvl w:val="0"/>
                <w:numId w:val="5"/>
              </w:numPr>
              <w:tabs>
                <w:tab w:val="left" w:pos="0"/>
                <w:tab w:val="left" w:pos="177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вставлять картинки, используя специальные поля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не просто перетаскивать их в презентацию;</w:t>
            </w:r>
          </w:p>
          <w:p w14:paraId="5BBCA81C">
            <w:pPr>
              <w:numPr>
                <w:ilvl w:val="0"/>
                <w:numId w:val="5"/>
              </w:numPr>
              <w:tabs>
                <w:tab w:val="left" w:pos="0"/>
                <w:tab w:val="left" w:pos="177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обрезать картинку лучше в специализированной программе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Photoshop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др.), а не непосредственно средствами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</w:p>
          <w:p w14:paraId="724742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правило, картинка (не фотография) весит меньше в формате gif / png,нежели в jpg и т.д.</w:t>
            </w:r>
          </w:p>
          <w:p w14:paraId="3148F3C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Плохой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считается презентация, которая:</w:t>
            </w:r>
          </w:p>
          <w:p w14:paraId="4451C6EB">
            <w:pPr>
              <w:numPr>
                <w:ilvl w:val="0"/>
                <w:numId w:val="6"/>
              </w:numPr>
              <w:tabs>
                <w:tab w:val="left" w:pos="291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долго загружается и имеет большой размер,</w:t>
            </w:r>
          </w:p>
          <w:p w14:paraId="068366D7">
            <w:pPr>
              <w:numPr>
                <w:ilvl w:val="0"/>
                <w:numId w:val="6"/>
              </w:numPr>
              <w:tabs>
                <w:tab w:val="left" w:pos="291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когда фотографии и картинки растянуты и имеют нечеткие изображения!</w:t>
            </w:r>
          </w:p>
          <w:p w14:paraId="1225043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Помните, что анимированные картинки не должны отвлекать внимание от содержания!</w:t>
            </w:r>
          </w:p>
        </w:tc>
      </w:tr>
      <w:tr w14:paraId="3D39E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DAEEC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1964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Анимационные эффекты</w:t>
            </w:r>
          </w:p>
          <w:p w14:paraId="7C552AF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BE11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Анимация не должна быть навязчивой!</w:t>
            </w:r>
          </w:p>
          <w:p w14:paraId="0FB5B8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допускается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побуквенной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анимации и вращения, а также использование более 3-х анимационных эффектов на одном слайде.</w:t>
            </w:r>
          </w:p>
          <w:p w14:paraId="0175ED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рекомендуется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эффекты анимации к заголовкам, особенно такие, как «Вращение», «Спираль» и т.п. </w:t>
            </w:r>
          </w:p>
          <w:p w14:paraId="1BEBF0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использовании анимации следует помнить 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недопустимости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пересечения вновь появляющегося объекта с элементами уже присутствующих объектов на экране.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088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информационных слайдах анимация объектов допускается только в случае, если это необходимо для отражения изменений и если очередность появления анимированных объектов соответствует структуре презентации и теме выступления.</w:t>
            </w:r>
          </w:p>
          <w:p w14:paraId="2724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1882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Исключения составляют специально созданные, динамические презентации.</w:t>
            </w:r>
          </w:p>
        </w:tc>
      </w:tr>
      <w:tr w14:paraId="2AF84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FFADE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8F04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3B9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допускается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появления текста звуковыми эффектами из стандартного набора звуков PowerPoint. </w:t>
            </w:r>
          </w:p>
          <w:p w14:paraId="0B8D1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должна быть ненавязчивая, а её выбор оправдан!</w:t>
            </w:r>
          </w:p>
          <w:p w14:paraId="320A2B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ACF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681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Звуковое сопровождение слайдов подбирайте с осторожностью, только там, где это действительно необходимо.</w:t>
            </w:r>
          </w:p>
          <w:p w14:paraId="667FEE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 же правила придерживайтесь при использовании анимационных эффектов.</w:t>
            </w:r>
          </w:p>
        </w:tc>
      </w:tr>
      <w:tr w14:paraId="35158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8267E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52C1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Единство стиля</w:t>
            </w:r>
          </w:p>
          <w:p w14:paraId="39F109A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3201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лучшего восприятия старайтесь придерживаться ЕДИНОГО ФОРМАТА СЛАЙДОВ (одинаковый тип шрифта, сходная цветовая гамма).</w:t>
            </w:r>
          </w:p>
          <w:p w14:paraId="092C9E0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Недопустимо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использование в одной презентации разных шаблонов оформления!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4060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7BDC7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DC4E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30F0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Сохранение презентаций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710A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Сохранять презентацию лучше как «Демонстрация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С расширением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pps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80FB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Тогда в одном файле окажутся ВСЕ приложения (музыка, ссылки, текстовые документы и.т.д.)</w:t>
            </w:r>
          </w:p>
        </w:tc>
      </w:tr>
    </w:tbl>
    <w:p w14:paraId="0AB8C4D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034E67">
      <w:pPr>
        <w:pStyle w:val="12"/>
        <w:numPr>
          <w:ilvl w:val="1"/>
          <w:numId w:val="3"/>
        </w:numPr>
        <w:tabs>
          <w:tab w:val="left" w:pos="1134"/>
          <w:tab w:val="clear" w:pos="1440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</w:p>
    <w:p w14:paraId="0B2592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Презентации учебных проектов могут быть проведены в виде:</w:t>
      </w:r>
    </w:p>
    <w:p w14:paraId="7877268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демонстрации видео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фильма;</w:t>
      </w:r>
    </w:p>
    <w:p w14:paraId="37544D6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диалога исторических или литературных персонажей;</w:t>
      </w:r>
    </w:p>
    <w:p w14:paraId="1183911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игры с залом;</w:t>
      </w:r>
    </w:p>
    <w:p w14:paraId="1D7CBDC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инсценировки реально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го или вымышленного исторического события;</w:t>
      </w:r>
    </w:p>
    <w:p w14:paraId="325A623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пресс-конференции;</w:t>
      </w:r>
    </w:p>
    <w:p w14:paraId="5125FAF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видеопутешествия или видеоэссе;</w:t>
      </w:r>
    </w:p>
    <w:p w14:paraId="7D25B35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рекламы;</w:t>
      </w:r>
    </w:p>
    <w:p w14:paraId="6C4E3BE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ролевой игры;</w:t>
      </w:r>
    </w:p>
    <w:p w14:paraId="70E5DEF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интервью;</w:t>
      </w:r>
    </w:p>
    <w:p w14:paraId="2A053B5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телепередачи;</w:t>
      </w:r>
    </w:p>
    <w:p w14:paraId="731CB91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фоторепортаж;</w:t>
      </w:r>
    </w:p>
    <w:p w14:paraId="24AEC3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 виртуальной экскурсии.</w:t>
      </w:r>
    </w:p>
    <w:p w14:paraId="67BD10B8">
      <w:pPr>
        <w:pStyle w:val="10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Оценивание презентации и защиты проекта происходит по разработанным критериям. </w:t>
      </w:r>
    </w:p>
    <w:p w14:paraId="459EDC30">
      <w:pPr>
        <w:pStyle w:val="10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оценки содержания и защиты проекта</w:t>
      </w:r>
    </w:p>
    <w:tbl>
      <w:tblPr>
        <w:tblStyle w:val="3"/>
        <w:tblW w:w="9910" w:type="dxa"/>
        <w:tblCellSpacing w:w="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2235"/>
        <w:gridCol w:w="3684"/>
        <w:gridCol w:w="1054"/>
        <w:gridCol w:w="1489"/>
        <w:gridCol w:w="1448"/>
      </w:tblGrid>
      <w:tr w14:paraId="36F24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250" w:hRule="atLeast"/>
          <w:tblCellSpacing w:w="7" w:type="dxa"/>
        </w:trPr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93A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Критерии оценки проекта </w:t>
            </w: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363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критерия оценки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07E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баллов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082B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4A77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руководителя проекта</w:t>
            </w:r>
          </w:p>
        </w:tc>
      </w:tr>
      <w:tr w14:paraId="218B9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891" w:hRule="atLeast"/>
          <w:tblCellSpacing w:w="7" w:type="dxa"/>
        </w:trPr>
        <w:tc>
          <w:tcPr>
            <w:tcW w:w="22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669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Актуальность поставленной проблемы </w:t>
            </w: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0FE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работа интересна в практическом или теоретическом плане?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880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 до 1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C4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36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509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593" w:hRule="atLeast"/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8F3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7D9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работа является новой? Обращается ли автор к проблеме, для комплексного решения которой нет готовых ответов?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16F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 до 1 </w:t>
            </w:r>
          </w:p>
          <w:p w14:paraId="4C7BB78B">
            <w:pPr>
              <w:pStyle w:val="10"/>
              <w:spacing w:before="0" w:beforeAutospacing="0" w:after="0" w:afterAutospacing="0" w:line="276" w:lineRule="auto"/>
              <w:jc w:val="both"/>
            </w:pPr>
            <w:r>
              <w:t xml:space="preserve"> 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61B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01A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1C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BA2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923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Верно ли определил автор актуальность работы?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71B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 до 1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2C7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37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AEE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EC8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E3B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Верно ли определены цели, задачи работы?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E40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140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45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B0F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08A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Теоретическая или практическая ценность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9C4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исследования доведены до идеи (потенциальной возможности) применения на практике.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54F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8E4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CF6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B18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C2E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CE1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Проделанная работа решает или детально прорабатывает на материале проблемные теоретические вопросы в определенной научной области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F11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E7A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26B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085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708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989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в работе указал теоретическую и/или практическую значимость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9B3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 до 1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E2A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3E1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A0F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393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исследования </w:t>
            </w: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754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Целесообразность применяемых методов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E2A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9D4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69C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A53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E4F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8D1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технологии использования методов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694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074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BC1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8F0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30C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содержания проектной работы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076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Выводы работы соответствуют поставленным целям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BB6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E33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C04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317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851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822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Оригинальность, неповторимость проекта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2D0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D71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1CF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F68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FD1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46A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проекте есть разделение на части, компоненты, в каждом из которых освещается отдельная сторона работы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434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AC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AC7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86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32C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9CC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ли исследовательский аспект в работе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929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C5F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AE1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BAB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4A3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490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ли у работы перспектива развития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485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4BA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12E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9D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FE4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продукта проекта (презентации, сайта, информационного диска)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39D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Интересная форма представления, но в рамках делового стиля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CB0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9D0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7B1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6AE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497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8C5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Логичность, последовательность слайдов, фотографий и т.д.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1C6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653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D8F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52E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74E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4BE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материала соответствует задумке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E9F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00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3A9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7D5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A1B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6B0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легко воспринимается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6D4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B1C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3B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971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C35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E01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грамматических ошибок, стиль речи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FDB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D11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5CF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03B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2A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Компетентность участника при защите работы </w:t>
            </w: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D4D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Четкие представления о целях работы, о направлениях ее развития, критическая оценка работы и полученных результатов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C0C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C86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8E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4F6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495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896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изъясняется ясно, четко, понятно, умеет заинтересовать аудиторию, обращает внимание на главные моменты в работе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5B6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8A6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2DA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98D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7CC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557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опирается на краткие тезисы, выводы, и распространяет, объясняет их аудитории.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CB8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79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6C5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00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4C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944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выдержал временные рамки выступления и успел раскрыть основную суть работы.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05E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D07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6B0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C4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blCellSpacing w:w="7" w:type="dxa"/>
        </w:trPr>
        <w:tc>
          <w:tcPr>
            <w:tcW w:w="22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DE7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CD8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смог аргументировано ответить на заданные вопросы либо определить возможные пути поиска ответа на вопрос 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A6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34C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702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4584B1">
      <w:pPr>
        <w:pStyle w:val="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661EDEC1">
      <w:pP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14:paraId="78CC15BF">
      <w:pPr>
        <w:pStyle w:val="10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tbl>
      <w:tblPr>
        <w:tblStyle w:val="3"/>
        <w:tblW w:w="1035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4396"/>
        <w:gridCol w:w="851"/>
        <w:gridCol w:w="992"/>
        <w:gridCol w:w="1276"/>
        <w:gridCol w:w="2127"/>
      </w:tblGrid>
      <w:tr w14:paraId="48043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51F6">
            <w:pPr>
              <w:pStyle w:val="13"/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C1149">
            <w:pPr>
              <w:pStyle w:val="13"/>
              <w:tabs>
                <w:tab w:val="left" w:pos="34"/>
              </w:tabs>
              <w:spacing w:line="25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разделов, тем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E5EEF">
            <w:pPr>
              <w:pStyle w:val="13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87B51">
            <w:pPr>
              <w:pStyle w:val="13"/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аттестации/ контроля</w:t>
            </w:r>
          </w:p>
        </w:tc>
      </w:tr>
      <w:tr w14:paraId="16379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CF61F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43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4BDDC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9E4A0">
            <w:pPr>
              <w:pStyle w:val="13"/>
              <w:tabs>
                <w:tab w:val="left" w:pos="0"/>
              </w:tabs>
              <w:spacing w:line="256" w:lineRule="auto"/>
              <w:ind w:hanging="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A2310">
            <w:pPr>
              <w:pStyle w:val="13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E0C9C">
            <w:pPr>
              <w:pStyle w:val="13"/>
              <w:rPr>
                <w:b/>
                <w:sz w:val="24"/>
                <w:szCs w:val="24"/>
              </w:rPr>
            </w:pPr>
          </w:p>
        </w:tc>
      </w:tr>
      <w:tr w14:paraId="4D40B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C96D7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43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34D34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2CBE5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F74F2">
            <w:pPr>
              <w:pStyle w:val="13"/>
              <w:tabs>
                <w:tab w:val="left" w:pos="0"/>
              </w:tabs>
              <w:spacing w:line="256" w:lineRule="auto"/>
              <w:ind w:hanging="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ECDAB">
            <w:pPr>
              <w:pStyle w:val="13"/>
              <w:tabs>
                <w:tab w:val="left" w:pos="0"/>
              </w:tabs>
              <w:spacing w:line="256" w:lineRule="auto"/>
              <w:ind w:hanging="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A45D0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</w:tr>
      <w:tr w14:paraId="279DF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DC434">
            <w:pPr>
              <w:pStyle w:val="13"/>
              <w:numPr>
                <w:ilvl w:val="0"/>
                <w:numId w:val="7"/>
              </w:numPr>
              <w:tabs>
                <w:tab w:val="left" w:pos="0"/>
              </w:tabs>
              <w:spacing w:line="256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A5E64">
            <w:pPr>
              <w:pStyle w:val="13"/>
              <w:tabs>
                <w:tab w:val="left" w:pos="34"/>
              </w:tabs>
              <w:spacing w:line="256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 в журналистику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64684">
            <w:pPr>
              <w:pStyle w:val="13"/>
              <w:tabs>
                <w:tab w:val="left" w:pos="0"/>
              </w:tabs>
              <w:spacing w:line="256" w:lineRule="auto"/>
              <w:ind w:hanging="8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D15CC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3E4B4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6625D">
            <w:pPr>
              <w:pStyle w:val="13"/>
              <w:numPr>
                <w:ilvl w:val="0"/>
                <w:numId w:val="8"/>
              </w:numPr>
              <w:tabs>
                <w:tab w:val="left" w:pos="0"/>
              </w:tabs>
              <w:spacing w:line="25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9B5AC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Вводное занятие. Входной контроль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64A0A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0806A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25B22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54B8A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14:paraId="503C3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1DED4">
            <w:pPr>
              <w:pStyle w:val="13"/>
              <w:numPr>
                <w:ilvl w:val="0"/>
                <w:numId w:val="8"/>
              </w:numPr>
              <w:tabs>
                <w:tab w:val="left" w:pos="0"/>
              </w:tabs>
              <w:spacing w:line="25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2536F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Основы радио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69FAF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0CABD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0DAA2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A4F4C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0FD4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6EA27">
            <w:pPr>
              <w:pStyle w:val="13"/>
              <w:numPr>
                <w:ilvl w:val="0"/>
                <w:numId w:val="8"/>
              </w:numPr>
              <w:tabs>
                <w:tab w:val="left" w:pos="0"/>
              </w:tabs>
              <w:spacing w:line="25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6312D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Печатные издания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DEA6A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B8FF1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EEE00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09847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B2C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BB28C">
            <w:pPr>
              <w:pStyle w:val="13"/>
              <w:numPr>
                <w:ilvl w:val="0"/>
                <w:numId w:val="8"/>
              </w:numPr>
              <w:tabs>
                <w:tab w:val="left" w:pos="0"/>
              </w:tabs>
              <w:spacing w:line="25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AF9F9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Тележурналистика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DCA58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015EF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6E8A0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28E9B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F2E0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81072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9C776">
            <w:pPr>
              <w:pStyle w:val="10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Техника речи. Актерское мастерство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0A618">
            <w:pPr>
              <w:pStyle w:val="10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C44EF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152E1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F9173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0F330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Культура речи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0BCD1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BDC10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FC2E4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559E5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8DF4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AD53F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937B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Постановка голоса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634CC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C50F8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2032B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0DEC3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1C50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CD4BE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C5D25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Дикция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E6D96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B500F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8D852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790B8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4348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1C085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4CE24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Сценическое внимание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B4E38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CA086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76C7D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28738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EA7E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10E0E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6F105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Упражнения на актерское мастерство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67502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27D46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93A7E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AE981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1633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6D303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0578B">
            <w:pPr>
              <w:pStyle w:val="10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Интервью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62AA0">
            <w:pPr>
              <w:pStyle w:val="10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2091F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40EF5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5D845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18BAF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Виды интервью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D6685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4F338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9EA88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BD743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7539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7BE56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147C5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Структура интервью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E16CB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0995A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F5C62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9448D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C9E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38F78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2520E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Стендап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32743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AF882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4EBDD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4C547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1877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BE494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7E5AA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Промежуточная аттестация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799B7">
            <w:pPr>
              <w:pStyle w:val="13"/>
              <w:tabs>
                <w:tab w:val="left" w:pos="0"/>
              </w:tabs>
              <w:spacing w:line="256" w:lineRule="auto"/>
              <w:ind w:hanging="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EB7DA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5348F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20325">
            <w:pPr>
              <w:pStyle w:val="1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14:paraId="7B90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67AF2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881B7">
            <w:pPr>
              <w:pStyle w:val="10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Новости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943B9">
            <w:pPr>
              <w:pStyle w:val="10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23347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2C011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37F38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9FA91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Телевизионный репортаж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C205A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76FB9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34468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785DD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4D5D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B3646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BF135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Стиль и отбор новостей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930F9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F5D1E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47D28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8F4D8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2849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7A21E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4631E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Ведение в кадре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A7A54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86753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E0EED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4205F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E149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E4F07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42E13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Телевизионный мейкап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B34E7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E161E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82B3F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A6354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5C77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1570A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D3515">
            <w:pPr>
              <w:pStyle w:val="10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Операторское мастерство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51EB7">
            <w:pPr>
              <w:pStyle w:val="10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19FC7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0F2F4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04179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5E460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Ракурс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9CF34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706BA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640C4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4371C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223B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56C68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4FB41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E1BC3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92AB8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AE086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8AD4E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D521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F6B67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E7627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Работа с камерой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EEECF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74C8D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B7BB0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50EB7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4528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54BFF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55E31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Композиция, свет, цвет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2A786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54B82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40C5A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D2C2B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4B1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51B1F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09CC8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Репортажная и портретная фотография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0A7F9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7A853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DFEC1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A9C0C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0A7C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9A3C1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3ABF0">
            <w:pPr>
              <w:pStyle w:val="10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Монтаж и обработка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18403">
            <w:pPr>
              <w:pStyle w:val="10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22A3A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1712F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4EA06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0899B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Основы видеомонтажа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F1313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111B9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BEB17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BA35F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E1B4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BA97E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91011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Монтаж сюжета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F823A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4813C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3B063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A19E8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1FCB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612EB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83C52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Монтаж новостей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8B6A1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4D8CE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FB023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6E33E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F98F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26735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E99D2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Обработка фотографий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E5ACB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F32FB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C04CF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A908D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551D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BEAAE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EB6C6">
            <w:pPr>
              <w:pStyle w:val="1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Итоговая аттестация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4F8B9">
            <w:pPr>
              <w:pStyle w:val="13"/>
              <w:tabs>
                <w:tab w:val="left" w:pos="0"/>
              </w:tabs>
              <w:spacing w:line="256" w:lineRule="auto"/>
              <w:ind w:hanging="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99167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8115B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28EF8">
            <w:pPr>
              <w:pStyle w:val="1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творческая работа</w:t>
            </w:r>
          </w:p>
        </w:tc>
      </w:tr>
      <w:tr w14:paraId="0516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29BD3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DE5DE">
            <w:pPr>
              <w:pStyle w:val="10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СММ: продвижение в социальных сетях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7FBDD">
            <w:pPr>
              <w:pStyle w:val="10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F4961">
            <w:pPr>
              <w:pStyle w:val="10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A0FB3">
            <w:pPr>
              <w:pStyle w:val="13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+++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2F427">
            <w:pPr>
              <w:pStyle w:val="13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46570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90684">
            <w:pPr>
              <w:pStyle w:val="13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B9E7A">
            <w:pPr>
              <w:pStyle w:val="10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52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07672">
            <w:pPr>
              <w:pStyle w:val="13"/>
              <w:tabs>
                <w:tab w:val="left" w:pos="34"/>
              </w:tabs>
              <w:spacing w:line="256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</w:tr>
    </w:tbl>
    <w:p w14:paraId="568DEEC6">
      <w:pPr>
        <w:pStyle w:val="10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14:paraId="4DFA88B2">
      <w:pP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14:paraId="3C230364">
      <w:pPr>
        <w:pStyle w:val="10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плана</w:t>
      </w:r>
    </w:p>
    <w:p w14:paraId="56D2D459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Раздел 1. Введение в тележурналистику (7 часов) </w:t>
      </w:r>
    </w:p>
    <w:p w14:paraId="0AFEC079">
      <w:pPr>
        <w:pStyle w:val="1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Техника безопасности. Сообщение необходимой информации о технике безопасности в помещении до и во время проведения занятий. </w:t>
      </w:r>
    </w:p>
    <w:p w14:paraId="0243FF13">
      <w:pPr>
        <w:pStyle w:val="1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Теория: что такое тележурналистика, профессии тележурналистов, радио, газеты, журналы, правила работы с ними.</w:t>
      </w:r>
    </w:p>
    <w:p w14:paraId="6D9D652D">
      <w:pPr>
        <w:pStyle w:val="1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Практика: работа с программами </w:t>
      </w:r>
      <w:r>
        <w:rPr>
          <w:rFonts w:ascii="Times New Roman" w:hAnsi="Times New Roman"/>
          <w:sz w:val="28"/>
          <w:szCs w:val="28"/>
          <w:lang w:val="en-US"/>
        </w:rPr>
        <w:t>MoovieMaker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Publisher</w:t>
      </w:r>
      <w:r>
        <w:rPr>
          <w:rFonts w:ascii="Times New Roman" w:hAnsi="Times New Roman"/>
          <w:sz w:val="28"/>
          <w:szCs w:val="28"/>
        </w:rPr>
        <w:t>.</w:t>
      </w:r>
    </w:p>
    <w:p w14:paraId="5DA6161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53671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 2. Техника речи. Актерское мастерство (12 час)</w:t>
      </w:r>
    </w:p>
    <w:p w14:paraId="50FD14C7">
      <w:pPr>
        <w:pStyle w:val="1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Теория: Культура речи. Виды публичных выступлений. Голос. Речь. Дикция</w:t>
      </w:r>
    </w:p>
    <w:p w14:paraId="3C0AE2CD">
      <w:pPr>
        <w:pStyle w:val="1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Практика: Упражнения на развитие речи, актерское мастерство</w:t>
      </w:r>
    </w:p>
    <w:p w14:paraId="708F783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24719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 3. Интервью (10 час)</w:t>
      </w:r>
    </w:p>
    <w:p w14:paraId="382E4693">
      <w:pPr>
        <w:pStyle w:val="1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Теория: структура и виды интервью, стендап.</w:t>
      </w:r>
    </w:p>
    <w:p w14:paraId="004C2A59">
      <w:pPr>
        <w:pStyle w:val="1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Практика: поиск героя, создание интервью.</w:t>
      </w:r>
    </w:p>
    <w:p w14:paraId="39BAD660">
      <w:pPr>
        <w:pStyle w:val="1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аттестация: творческая работа</w:t>
      </w:r>
    </w:p>
    <w:p w14:paraId="7D05BD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56A47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 4. Новости (10 час)</w:t>
      </w:r>
    </w:p>
    <w:p w14:paraId="0148F1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 Стиль и отбор новостей, ведение новостей, телевизионный репортаж.</w:t>
      </w:r>
    </w:p>
    <w:p w14:paraId="06EB2D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Монтаж видеоновостей. Телевизионный мейкап.</w:t>
      </w:r>
    </w:p>
    <w:p w14:paraId="573527F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E0451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 5. Операторское мастерство (11 часов)</w:t>
      </w:r>
    </w:p>
    <w:p w14:paraId="085426A5">
      <w:pPr>
        <w:pStyle w:val="1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Теория: Ракурсы. Планы. Виды видеороликов. Структура видео. Фотомастерство.  </w:t>
      </w:r>
    </w:p>
    <w:p w14:paraId="6D5DE31B">
      <w:pPr>
        <w:pStyle w:val="1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Практика: Идея и сценарий видеофильма. Монтаж видео </w:t>
      </w:r>
    </w:p>
    <w:p w14:paraId="1C2953C8">
      <w:pPr>
        <w:pStyle w:val="1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55F58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 6. Монтаж и обработка (15 часов)</w:t>
      </w:r>
    </w:p>
    <w:p w14:paraId="440D42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 изучение основ видеомонтажа и обработки фотографий.</w:t>
      </w:r>
    </w:p>
    <w:p w14:paraId="0281A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работа с программами,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Movavi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Video Editor 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lus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MuvieMaker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Publisher</w:t>
      </w:r>
      <w:r>
        <w:rPr>
          <w:rFonts w:ascii="Times New Roman" w:hAnsi="Times New Roman" w:cs="Times New Roman"/>
          <w:sz w:val="28"/>
          <w:szCs w:val="28"/>
        </w:rPr>
        <w:t>. Монтаж видео. Обработка   фотографии.</w:t>
      </w:r>
    </w:p>
    <w:p w14:paraId="708FAD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аттестация: творческая работа</w:t>
      </w:r>
    </w:p>
    <w:p w14:paraId="3707CD0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88BB0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 7. СММ: продвижение в социальных сетях (3 часа)</w:t>
      </w:r>
    </w:p>
    <w:p w14:paraId="2ED8F6B3">
      <w:pPr>
        <w:pStyle w:val="10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14:paraId="7EB7786D">
      <w:p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1D67AF4D">
      <w:pPr>
        <w:pStyle w:val="10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</w:t>
      </w:r>
    </w:p>
    <w:tbl>
      <w:tblPr>
        <w:tblStyle w:val="11"/>
        <w:tblW w:w="0" w:type="auto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382"/>
        <w:gridCol w:w="382"/>
        <w:gridCol w:w="381"/>
        <w:gridCol w:w="381"/>
        <w:gridCol w:w="48"/>
        <w:gridCol w:w="333"/>
        <w:gridCol w:w="381"/>
        <w:gridCol w:w="349"/>
        <w:gridCol w:w="32"/>
        <w:gridCol w:w="328"/>
        <w:gridCol w:w="137"/>
        <w:gridCol w:w="288"/>
        <w:gridCol w:w="152"/>
        <w:gridCol w:w="273"/>
        <w:gridCol w:w="182"/>
        <w:gridCol w:w="244"/>
        <w:gridCol w:w="137"/>
        <w:gridCol w:w="288"/>
        <w:gridCol w:w="93"/>
        <w:gridCol w:w="332"/>
        <w:gridCol w:w="49"/>
        <w:gridCol w:w="381"/>
        <w:gridCol w:w="381"/>
        <w:gridCol w:w="381"/>
        <w:gridCol w:w="89"/>
        <w:gridCol w:w="273"/>
        <w:gridCol w:w="152"/>
        <w:gridCol w:w="275"/>
        <w:gridCol w:w="150"/>
        <w:gridCol w:w="279"/>
        <w:gridCol w:w="147"/>
        <w:gridCol w:w="278"/>
        <w:gridCol w:w="289"/>
        <w:gridCol w:w="136"/>
        <w:gridCol w:w="20"/>
      </w:tblGrid>
      <w:tr w14:paraId="1381E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01D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D1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92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8C1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A9D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27D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14:paraId="1D38C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200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0D3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обучения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536642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7DCFA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3B6BAB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2B55C6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5A8E8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3E31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5229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672AE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D34F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E20A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0250A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036D4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2941E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BE01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6D9A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E39B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6BC6E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2A89A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EAFE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30D7F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6DF4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7073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3952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1C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организации учебного процесса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2749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Лекция, беседа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6D683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Фронтальная работа, лекция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1D8D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работа в парах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6FB22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ролевая игра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56A1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Лекция, интерактив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D4426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индивидуальная работа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0B8DC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Лекция, практическое задание</w:t>
            </w: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7C5A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игра</w:t>
            </w:r>
          </w:p>
        </w:tc>
        <w:tc>
          <w:tcPr>
            <w:tcW w:w="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6C56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Тренинг, интерактив</w:t>
            </w:r>
          </w:p>
        </w:tc>
        <w:tc>
          <w:tcPr>
            <w:tcW w:w="4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0626D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Тренинг, интерактив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35DBD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Лекция, работа в группах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25C73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Лекция, практикум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2534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Практикум, презентация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26E66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Интерактив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667B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3D472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3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2AED5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игра</w:t>
            </w:r>
          </w:p>
        </w:tc>
        <w:tc>
          <w:tcPr>
            <w:tcW w:w="4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EA59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Лекция, работа в группах</w:t>
            </w: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0973E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стол, презентация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59D44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Игровой практикум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389F1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практикум</w:t>
            </w:r>
          </w:p>
        </w:tc>
      </w:tr>
      <w:tr w14:paraId="58E44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243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8E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51234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0083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Входной контроль. Основы радио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06B1F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5D814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Тележурналистика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6EDC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Культура речи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082C2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голоса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E61C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Дикция</w:t>
            </w: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5CA87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Сценическое внимание</w:t>
            </w:r>
          </w:p>
        </w:tc>
        <w:tc>
          <w:tcPr>
            <w:tcW w:w="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320B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актерское мастерство</w:t>
            </w:r>
          </w:p>
        </w:tc>
        <w:tc>
          <w:tcPr>
            <w:tcW w:w="4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28DAA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актерское мастерство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69AD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интервью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374F4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интервью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BEF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интервью. Стендап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5805A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Стендап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61231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Стендап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78B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2C258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Телевизионный репортаж</w:t>
            </w:r>
          </w:p>
        </w:tc>
        <w:tc>
          <w:tcPr>
            <w:tcW w:w="4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320E3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Стиль и отбор новостей</w:t>
            </w: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07AFF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Стиль и отбор новостей .Ведение в кадре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057C5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в кадре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61AF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Телевизионный мейкап</w:t>
            </w:r>
          </w:p>
        </w:tc>
      </w:tr>
      <w:tr w14:paraId="48860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212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CF5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5E847E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07588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5DA8B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5A5A5" w:themeFill="background1" w:themeFillShade="A6"/>
            <w:textDirection w:val="btLr"/>
          </w:tcPr>
          <w:p w14:paraId="1E0A05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0746AC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1080BC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0712A7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7C6466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1ACEDF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7E6619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75DC32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13FF1F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723F96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32C849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7DCAD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60CA6A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1ED468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5A5A5" w:themeFill="background1" w:themeFillShade="A6"/>
            <w:textDirection w:val="btLr"/>
          </w:tcPr>
          <w:p w14:paraId="40B3FA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6EF31F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53A130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4CB7E0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459103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71076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1062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41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515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EF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DAC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3B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34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B6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FB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0D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C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A9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68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0D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A6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5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D8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50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96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6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AD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64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2C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++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BF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14:paraId="7358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405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35F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F8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EC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E5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84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06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26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AF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56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A6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5A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9A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B9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6D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9D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B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14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D7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3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AA9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4C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D8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14:paraId="08DE2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43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5E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38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F9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C7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9C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14:paraId="34826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6" w:type="dxa"/>
          <w:cantSplit/>
          <w:trHeight w:val="45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53D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8C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8B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C9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967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14:paraId="65908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6" w:type="dxa"/>
          <w:cantSplit/>
          <w:trHeight w:val="231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76E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Недели обучения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52DD43C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CBB81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55960CE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C3E6A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D3885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20B6F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CC84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F78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57F2E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025EC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052D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DEA3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25E82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322F4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444A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B489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3C53F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08C0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6" w:type="dxa"/>
          <w:cantSplit/>
          <w:trHeight w:val="3006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54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организации учебного процесса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1D42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практикум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C57D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Лекция, работа в парах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DD4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практикум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91A7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Лекция, тренинг</w:t>
            </w:r>
          </w:p>
        </w:tc>
        <w:tc>
          <w:tcPr>
            <w:tcW w:w="75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CB86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Фронтальная работа, презентация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51251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Практикум, лекция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C8FE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Фронтальная работа, лекция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245F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AE6A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Практикум, презентация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FCF2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0069D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практикум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679A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9DCC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96EB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игра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66113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87D8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Встречи с фотографами и работниками телевидения города </w:t>
            </w:r>
          </w:p>
        </w:tc>
      </w:tr>
      <w:tr w14:paraId="2B6C6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6" w:type="dxa"/>
          <w:cantSplit/>
          <w:trHeight w:val="4373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EB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C14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Ракурс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0C7F5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35A84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камерой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2003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Композиция, свет, цвет</w:t>
            </w:r>
          </w:p>
        </w:tc>
        <w:tc>
          <w:tcPr>
            <w:tcW w:w="76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CAC6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Композиция, свет, цвет</w:t>
            </w:r>
          </w:p>
          <w:p w14:paraId="18E9C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Репортажная и портретная фотография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3E407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Репортажная и портретная фотография.</w:t>
            </w:r>
          </w:p>
          <w:p w14:paraId="2BA41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видеомонтажа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0B1D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видеомонтажа. Монтаж сюжета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0895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Монтаж сюжета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6D266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Монтаж сюжета. Монтаж новостей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7759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Монтаж новостей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7C615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Обработка фотографий</w:t>
            </w:r>
          </w:p>
        </w:tc>
        <w:tc>
          <w:tcPr>
            <w:tcW w:w="43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2F604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Обработка фотографий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0DB2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54CAC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СММ: продвижение в социальных сетях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E799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СММ: продвижение в социальных сетях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03009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1B254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</w:tr>
      <w:tr w14:paraId="5E3FB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6" w:type="dxa"/>
          <w:cantSplit/>
          <w:trHeight w:val="2693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03EC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E8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2B88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1F5D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0BA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93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E68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C92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BC4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7A9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064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A1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98F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F8F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6E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5A5A5" w:themeFill="background1" w:themeFillShade="A6"/>
            <w:textDirection w:val="btLr"/>
          </w:tcPr>
          <w:p w14:paraId="609A87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творческое задание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1FE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0A0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1B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E0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AF66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6" w:type="dxa"/>
          <w:trHeight w:val="512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8B5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68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9C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1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CC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05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80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D8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9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++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95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++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8D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90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DE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81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++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DC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3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C0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616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6" w:type="dxa"/>
          <w:trHeight w:val="42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5D1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68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E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2C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8C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8E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0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43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F0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73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59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D6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E8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3B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9E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0B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90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29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4DC4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6" w:type="dxa"/>
          <w:trHeight w:val="413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FB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6A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6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83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F8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14:paraId="62A7C3C2">
      <w:pPr>
        <w:pStyle w:val="10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14:paraId="5DC2BA57">
      <w:pPr>
        <w:pStyle w:val="10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программы</w:t>
      </w:r>
    </w:p>
    <w:p w14:paraId="108015A4">
      <w:pPr>
        <w:pStyle w:val="10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Методические материалы</w:t>
      </w:r>
    </w:p>
    <w:tbl>
      <w:tblPr>
        <w:tblStyle w:val="3"/>
        <w:tblW w:w="9639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4536"/>
        <w:gridCol w:w="5103"/>
      </w:tblGrid>
      <w:tr w14:paraId="7FF3533D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4BCDB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Электронные учебники и электронные учебные пособия</w:t>
            </w:r>
          </w:p>
        </w:tc>
      </w:tr>
      <w:tr w14:paraId="3A50F8E3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1D76A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Методическая литература</w:t>
            </w:r>
          </w:p>
        </w:tc>
      </w:tr>
      <w:tr w14:paraId="6D3C5A53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7DF62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Style w:val="6"/>
                <w:rFonts w:ascii="Times New Roman" w:hAnsi="Times New Roman" w:cs="Times New Roman"/>
                <w:b w:val="0"/>
                <w:color w:val="2F2F2F"/>
                <w:sz w:val="28"/>
                <w:szCs w:val="28"/>
                <w:shd w:val="clear" w:color="auto" w:fill="FFFFFF"/>
                <w:lang w:val="en-US"/>
              </w:rPr>
              <w:t>Movavi Photo Editor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Picture Manager,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Paint.Net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14:paraId="01FC65F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EE5A0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Учебно-наглядные пособия</w:t>
            </w:r>
          </w:p>
        </w:tc>
      </w:tr>
      <w:tr w14:paraId="3A6AAC0F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DA6A6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Инструкции по технике безопасности</w:t>
            </w:r>
          </w:p>
        </w:tc>
      </w:tr>
      <w:tr w14:paraId="189EFB3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1069D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Таблицы, схемы, фотоматериалы</w:t>
            </w:r>
          </w:p>
        </w:tc>
      </w:tr>
      <w:tr w14:paraId="5DEF1633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D6BF6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Электронные учебно-наглядные пособия, в т.ч. компьютерные презентации, видеоролики</w:t>
            </w:r>
          </w:p>
        </w:tc>
      </w:tr>
      <w:tr w14:paraId="717A3D13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4A7BF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Помещения и оборудование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56694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Количество, шт.</w:t>
            </w:r>
          </w:p>
        </w:tc>
      </w:tr>
      <w:tr w14:paraId="01BD0699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D417D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Кабинет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C3C11">
            <w:pPr>
              <w:spacing w:after="0"/>
              <w:ind w:firstLine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14:paraId="7A6C07A6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B389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282FB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 По возможности компьютерный класс</w:t>
            </w:r>
          </w:p>
        </w:tc>
      </w:tr>
      <w:tr w14:paraId="38CFAC24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EF873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Стул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A8338">
            <w:pPr>
              <w:spacing w:after="0"/>
              <w:ind w:firstLine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14:paraId="49F91821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58F56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Стол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C7D50">
            <w:pPr>
              <w:spacing w:after="0"/>
              <w:ind w:firstLine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14:paraId="2878911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A79C2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AB026">
            <w:pPr>
              <w:spacing w:after="0"/>
              <w:ind w:firstLine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14:paraId="38CB16E8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5A12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Мультимедийный проектор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A7D3">
            <w:pPr>
              <w:spacing w:after="0"/>
              <w:ind w:firstLine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14:paraId="7B643AB8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01A58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Видеокамера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ADAAC">
            <w:pPr>
              <w:spacing w:after="0"/>
              <w:ind w:firstLine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14:paraId="0E65A50F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613B9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Колонки</w:t>
            </w:r>
          </w:p>
          <w:p w14:paraId="4417721A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Фотокамера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FF16">
            <w:pPr>
              <w:spacing w:after="0"/>
              <w:ind w:firstLine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75262137">
            <w:pPr>
              <w:spacing w:after="0"/>
              <w:ind w:firstLine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14:paraId="71B03FF4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23FF7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D7472">
            <w:pPr>
              <w:spacing w:after="0"/>
              <w:ind w:firstLine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70913C7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D7F4">
            <w:pPr>
              <w:spacing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9E725">
            <w:pPr>
              <w:spacing w:after="0"/>
              <w:ind w:firstLine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C089D9C">
      <w:pPr>
        <w:pStyle w:val="10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Краткое описание общей методики работы</w:t>
      </w:r>
    </w:p>
    <w:p w14:paraId="2D176D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опирается на определение, данное Г.М. Андреевой, которая рассматривает социализацию как двусторонний процесс, поскольку происходит не только усвоение, но и воспроизводство социального опыта; из-за единства стихийного и целенаправленного влияния на процесс становления личности, внешнего и внутреннего содержания. Г.М.Андреева говорит о том, что целенаправленные процессы воздействия реализуются через систему воспитания и обучения; стихийные – через средства массовой коммуникации, социальные ситуации реальной жизни и др. Внешний процесс – это совокупность всех социальных воздействий на человека, регулирующих проявление присущих субъекту импульсов и влечений. </w:t>
      </w:r>
    </w:p>
    <w:p w14:paraId="4C1B07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  базируется на следующих  концептуальных   основах:</w:t>
      </w:r>
    </w:p>
    <w:p w14:paraId="4DFA5E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Включение в воспитательный процесс всех сфер личности: интеллектуальной (сознательное усвоение подростком общественных норм поведения); действенно-практической (вовлечение в общественно полезную деятельность); эмоциональной (отношение с окружающими).</w:t>
      </w:r>
    </w:p>
    <w:p w14:paraId="2BDE2E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Единство и взаимодополняемость педагогических и психологических методов.</w:t>
      </w:r>
    </w:p>
    <w:p w14:paraId="5B2AC0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Принцип личностной направленности - учет индивидуальных склонностей и интересов, своеобразия характеров, упор на личностное достоинство подростков, опора на положительное в его личности.</w:t>
      </w:r>
    </w:p>
    <w:p w14:paraId="3AD472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Комплексный и системный подход к диагностике.</w:t>
      </w:r>
    </w:p>
    <w:p w14:paraId="1F0D07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Учет возрастных и индивидуально-личностных особенностей детей.</w:t>
      </w:r>
    </w:p>
    <w:p w14:paraId="0ADAE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формой организации учебно-воспитательного процесса является практическое занятие. Эффективность занятия во многом зависит от того, какие методы организации деятельности учащихся будут применяться. Широко используются фронтальный, групповой, поточный методы, метод индивидуальных заданий.</w:t>
      </w:r>
    </w:p>
    <w:p w14:paraId="3FB04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Фронтальный метод наиболее эффективен, так как упражнения выполняются учащимися одновременно. Он может применяться во всех частях занятия при совершенствовании и  повторении пройденного материала, при обучении новому материалу. </w:t>
      </w:r>
    </w:p>
    <w:p w14:paraId="14F475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Групповой метод применяется при отработке навыков работы с компьютерными программами, практическими заданиями. Разбивка на группы и выполнение различных заданий требуют подготовки актива учеников. Групповой метод позволяет контролировать занимающихся и вносить необходимые коррективы, направлять внимание на группу,  выполняющую  более  сложные  задания,  либо  на  менее подготовленную группу.</w:t>
      </w:r>
    </w:p>
    <w:p w14:paraId="368903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группового метода целесообразно при ограниченном месте занятий, когда одна или несколько групп выполняют отработку умений за компьютером, а другие группы учеников занимаются составлением сценария, текста.</w:t>
      </w:r>
    </w:p>
    <w:p w14:paraId="50E530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Поточный метод предусматривает поочередное выполнение учащимися упражнений. Применение этого метода в сочетании с разделением на группы позволит повысить плотность занятий и их интенсивность.</w:t>
      </w:r>
    </w:p>
    <w:p w14:paraId="7F4A2B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индивидуальных занятий заключается в том, что занимающиеся получают задания и самостоятельно выполняют их. Он может сочетаться с другими методами, дополнять их.</w:t>
      </w:r>
    </w:p>
    <w:p w14:paraId="00FD60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занятий в образовательном учреждении в ходе образовательного процесса также применяются такие формы организации деятельности учащихся как экскурсии, различные виды лекций в специализированных компьютерных центрах, встречи с интересными людьми.</w:t>
      </w:r>
    </w:p>
    <w:p w14:paraId="21205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 формой  учебно-воспитательного  процесса  являются практические занятия.</w:t>
      </w:r>
    </w:p>
    <w:p w14:paraId="1DBB49DE">
      <w:pPr>
        <w:pStyle w:val="10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6C3E9219">
      <w:pP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14:paraId="07DD4CA7">
      <w:pPr>
        <w:pStyle w:val="10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</w:p>
    <w:p w14:paraId="26BD2181">
      <w:pPr>
        <w:pStyle w:val="12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Агафонов А.В., Пожарская С.Г. // Фотобукварь. М., 1993,- 200с.</w:t>
      </w:r>
    </w:p>
    <w:p w14:paraId="610C68F9">
      <w:pPr>
        <w:pStyle w:val="12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Бабкин Е.В., Баканова А.И. //Фото и видео. М., Дрофа, 1995, - 380с.</w:t>
      </w:r>
    </w:p>
    <w:p w14:paraId="36D108E3">
      <w:pPr>
        <w:pStyle w:val="12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Гурский Ю., Корабельникова Г. Photoshop 7.0. Трюки и эффекты  - Спб.: Питер, 2002</w:t>
      </w:r>
    </w:p>
    <w:p w14:paraId="5D933A8B">
      <w:pPr>
        <w:pStyle w:val="12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Кишик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Adobe Photoshop 7.0. </w:t>
      </w:r>
      <w:r>
        <w:rPr>
          <w:rFonts w:ascii="Times New Roman" w:hAnsi="Times New Roman" w:cs="Times New Roman"/>
          <w:sz w:val="28"/>
          <w:szCs w:val="28"/>
        </w:rPr>
        <w:t>Эффективный самоучитель</w:t>
      </w:r>
    </w:p>
    <w:p w14:paraId="716783EA">
      <w:pPr>
        <w:pStyle w:val="12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Соколов А. Г. Монтаж: телевидение, кино, видео – Editing: television, cinema, video.</w:t>
      </w:r>
    </w:p>
    <w:p w14:paraId="5077BE94">
      <w:pPr>
        <w:pStyle w:val="12"/>
        <w:shd w:val="clear" w:color="auto" w:fill="FFFFFF"/>
        <w:tabs>
          <w:tab w:val="left" w:pos="993"/>
        </w:tabs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— M.: Издатель А. Г. Дворников, 2003.—206 с.</w:t>
      </w:r>
    </w:p>
    <w:p w14:paraId="6BC877C7">
      <w:pPr>
        <w:pStyle w:val="12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Бурдье.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. О телевидении и журналистике /. Пер. Бурдье -. М:. Прагматика культуры, 2002 - 160 с.</w:t>
      </w:r>
    </w:p>
    <w:p w14:paraId="67CE5448">
      <w:pPr>
        <w:pStyle w:val="12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Деева И.В.// Фонд оценочных средств для проведения промежуточной аттестации «История и актуальные проблемы отечественной и зарубежной журналистики». Шахты, 2014.</w:t>
      </w:r>
    </w:p>
    <w:p w14:paraId="0DFD0D05">
      <w:pPr>
        <w:pStyle w:val="19"/>
        <w:tabs>
          <w:tab w:val="left" w:pos="0"/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Электронные ресурсы:</w:t>
      </w:r>
    </w:p>
    <w:p w14:paraId="1578EDC8">
      <w:pPr>
        <w:pStyle w:val="19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журналистики в школе </w:t>
      </w:r>
      <w:r>
        <w:fldChar w:fldCharType="begin"/>
      </w:r>
      <w:r>
        <w:instrText xml:space="preserve"> HYPERLINK "http://kovgantv.ru/index.php/skachat" </w:instrText>
      </w:r>
      <w:r>
        <w:fldChar w:fldCharType="separate"/>
      </w:r>
      <w:r>
        <w:rPr>
          <w:rStyle w:val="5"/>
          <w:sz w:val="28"/>
          <w:szCs w:val="28"/>
        </w:rPr>
        <w:t>http://kovgantv.ru/index.php/skachat</w:t>
      </w:r>
      <w:r>
        <w:rPr>
          <w:rStyle w:val="5"/>
          <w:sz w:val="28"/>
          <w:szCs w:val="28"/>
        </w:rPr>
        <w:fldChar w:fldCharType="end"/>
      </w:r>
    </w:p>
    <w:p w14:paraId="51FA9B0B">
      <w:pPr>
        <w:pStyle w:val="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610B26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>
      <w:footerReference r:id="rId5" w:type="default"/>
      <w:pgSz w:w="11906" w:h="16838"/>
      <w:pgMar w:top="993" w:right="566" w:bottom="993" w:left="1701" w:header="624" w:footer="170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425641"/>
      <w:docPartObj>
        <w:docPartGallery w:val="AutoText"/>
      </w:docPartObj>
    </w:sdtPr>
    <w:sdtContent>
      <w:p w14:paraId="0A6889B6">
        <w:pPr>
          <w:pStyle w:val="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22</w:t>
        </w:r>
        <w:r>
          <w:fldChar w:fldCharType="end"/>
        </w:r>
      </w:p>
    </w:sdtContent>
  </w:sdt>
  <w:p w14:paraId="2630CB47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012646"/>
    <w:multiLevelType w:val="multilevel"/>
    <w:tmpl w:val="35012646"/>
    <w:lvl w:ilvl="0" w:tentative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0">
      <w:start w:val="8"/>
      <w:numFmt w:val="decimal"/>
      <w:isLgl/>
      <w:lvlText w:val="%1.%2."/>
      <w:lvlJc w:val="left"/>
      <w:pPr>
        <w:ind w:left="720" w:hanging="360"/>
      </w:p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39012ACB"/>
    <w:multiLevelType w:val="multilevel"/>
    <w:tmpl w:val="39012AC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B1F70"/>
    <w:multiLevelType w:val="multilevel"/>
    <w:tmpl w:val="3DEB1F7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6237078"/>
    <w:multiLevelType w:val="multilevel"/>
    <w:tmpl w:val="46237078"/>
    <w:lvl w:ilvl="0" w:tentative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b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4F48558E"/>
    <w:multiLevelType w:val="multilevel"/>
    <w:tmpl w:val="4F48558E"/>
    <w:lvl w:ilvl="0" w:tentative="0">
      <w:start w:val="1"/>
      <w:numFmt w:val="bullet"/>
      <w:lvlText w:val=""/>
      <w:lvlJc w:val="left"/>
      <w:pPr>
        <w:tabs>
          <w:tab w:val="left" w:pos="1335"/>
        </w:tabs>
        <w:ind w:left="133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515"/>
        </w:tabs>
        <w:ind w:left="1515" w:hanging="360"/>
      </w:pPr>
      <w:rPr>
        <w:rFonts w:hint="default" w:ascii="Courier New" w:hAnsi="Courier New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235"/>
        </w:tabs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955"/>
        </w:tabs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75"/>
        </w:tabs>
        <w:ind w:left="3675" w:hanging="360"/>
      </w:pPr>
      <w:rPr>
        <w:rFonts w:hint="default" w:ascii="Courier New" w:hAnsi="Courier New" w:cs="Times New Roman"/>
      </w:rPr>
    </w:lvl>
    <w:lvl w:ilvl="5" w:tentative="0">
      <w:start w:val="1"/>
      <w:numFmt w:val="bullet"/>
      <w:lvlText w:val=""/>
      <w:lvlJc w:val="left"/>
      <w:pPr>
        <w:tabs>
          <w:tab w:val="left" w:pos="4395"/>
        </w:tabs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115"/>
        </w:tabs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835"/>
        </w:tabs>
        <w:ind w:left="5835" w:hanging="360"/>
      </w:pPr>
      <w:rPr>
        <w:rFonts w:hint="default" w:ascii="Courier New" w:hAnsi="Courier New" w:cs="Times New Roman"/>
      </w:rPr>
    </w:lvl>
    <w:lvl w:ilvl="8" w:tentative="0">
      <w:start w:val="1"/>
      <w:numFmt w:val="bullet"/>
      <w:lvlText w:val=""/>
      <w:lvlJc w:val="left"/>
      <w:pPr>
        <w:tabs>
          <w:tab w:val="left" w:pos="6555"/>
        </w:tabs>
        <w:ind w:left="6555" w:hanging="360"/>
      </w:pPr>
      <w:rPr>
        <w:rFonts w:hint="default" w:ascii="Wingdings" w:hAnsi="Wingdings"/>
      </w:rPr>
    </w:lvl>
  </w:abstractNum>
  <w:abstractNum w:abstractNumId="5">
    <w:nsid w:val="51B67C65"/>
    <w:multiLevelType w:val="multilevel"/>
    <w:tmpl w:val="51B67C65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6">
    <w:nsid w:val="55F9745E"/>
    <w:multiLevelType w:val="multilevel"/>
    <w:tmpl w:val="55F9745E"/>
    <w:lvl w:ilvl="0" w:tentative="0">
      <w:start w:val="1"/>
      <w:numFmt w:val="decimal"/>
      <w:lvlText w:val="1.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376FC"/>
    <w:multiLevelType w:val="multilevel"/>
    <w:tmpl w:val="714376FC"/>
    <w:lvl w:ilvl="0" w:tentative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Times New Roman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Times New Roman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7A333AC4"/>
    <w:multiLevelType w:val="multilevel"/>
    <w:tmpl w:val="7A333AC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 w:eastAsiaTheme="minorHAnsi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73D82"/>
    <w:rsid w:val="00095F75"/>
    <w:rsid w:val="000D53D6"/>
    <w:rsid w:val="000F6DF5"/>
    <w:rsid w:val="001263F6"/>
    <w:rsid w:val="001368D1"/>
    <w:rsid w:val="00174679"/>
    <w:rsid w:val="00184500"/>
    <w:rsid w:val="001E6607"/>
    <w:rsid w:val="002279F9"/>
    <w:rsid w:val="002C0016"/>
    <w:rsid w:val="002D4361"/>
    <w:rsid w:val="003139A6"/>
    <w:rsid w:val="00323CA2"/>
    <w:rsid w:val="003244F6"/>
    <w:rsid w:val="00335777"/>
    <w:rsid w:val="00343798"/>
    <w:rsid w:val="00357A0F"/>
    <w:rsid w:val="003B103A"/>
    <w:rsid w:val="003F15DE"/>
    <w:rsid w:val="004106AF"/>
    <w:rsid w:val="004121CA"/>
    <w:rsid w:val="004170BC"/>
    <w:rsid w:val="00431909"/>
    <w:rsid w:val="004469F3"/>
    <w:rsid w:val="004908B2"/>
    <w:rsid w:val="004A1527"/>
    <w:rsid w:val="004A288A"/>
    <w:rsid w:val="004A71BF"/>
    <w:rsid w:val="004B5AE8"/>
    <w:rsid w:val="004C7FBD"/>
    <w:rsid w:val="005356E1"/>
    <w:rsid w:val="00537EBC"/>
    <w:rsid w:val="00546F2A"/>
    <w:rsid w:val="005D21FB"/>
    <w:rsid w:val="005E063A"/>
    <w:rsid w:val="005E53D5"/>
    <w:rsid w:val="005E540F"/>
    <w:rsid w:val="006312FB"/>
    <w:rsid w:val="006805AE"/>
    <w:rsid w:val="00682E55"/>
    <w:rsid w:val="006913FB"/>
    <w:rsid w:val="006C2084"/>
    <w:rsid w:val="006E0302"/>
    <w:rsid w:val="006F61B4"/>
    <w:rsid w:val="007347A2"/>
    <w:rsid w:val="007541DF"/>
    <w:rsid w:val="00761CE6"/>
    <w:rsid w:val="00774E48"/>
    <w:rsid w:val="0080068D"/>
    <w:rsid w:val="008114AF"/>
    <w:rsid w:val="00820433"/>
    <w:rsid w:val="00835FC4"/>
    <w:rsid w:val="0085050E"/>
    <w:rsid w:val="008779B1"/>
    <w:rsid w:val="00881B54"/>
    <w:rsid w:val="00882D5C"/>
    <w:rsid w:val="008A25F4"/>
    <w:rsid w:val="008B2A47"/>
    <w:rsid w:val="008C0132"/>
    <w:rsid w:val="00957E7B"/>
    <w:rsid w:val="00A247E4"/>
    <w:rsid w:val="00A35154"/>
    <w:rsid w:val="00A72A74"/>
    <w:rsid w:val="00B02343"/>
    <w:rsid w:val="00B24D37"/>
    <w:rsid w:val="00B74571"/>
    <w:rsid w:val="00BB4707"/>
    <w:rsid w:val="00BC733E"/>
    <w:rsid w:val="00BD1F71"/>
    <w:rsid w:val="00BE36CF"/>
    <w:rsid w:val="00C30873"/>
    <w:rsid w:val="00C53832"/>
    <w:rsid w:val="00C57C58"/>
    <w:rsid w:val="00C62B87"/>
    <w:rsid w:val="00D14061"/>
    <w:rsid w:val="00D52C69"/>
    <w:rsid w:val="00D53DAF"/>
    <w:rsid w:val="00D605E4"/>
    <w:rsid w:val="00D63DFD"/>
    <w:rsid w:val="00D66A78"/>
    <w:rsid w:val="00D73D82"/>
    <w:rsid w:val="00DA1A6E"/>
    <w:rsid w:val="00DA1DFD"/>
    <w:rsid w:val="00DF6759"/>
    <w:rsid w:val="00E051A9"/>
    <w:rsid w:val="00E85743"/>
    <w:rsid w:val="00EC3644"/>
    <w:rsid w:val="00FA43CB"/>
    <w:rsid w:val="00FC2609"/>
    <w:rsid w:val="00FF528E"/>
    <w:rsid w:val="00FF738B"/>
    <w:rsid w:val="425B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</w:rPr>
  </w:style>
  <w:style w:type="character" w:styleId="5">
    <w:name w:val="Hyperlink"/>
    <w:basedOn w:val="2"/>
    <w:semiHidden/>
    <w:unhideWhenUsed/>
    <w:qFormat/>
    <w:uiPriority w:val="99"/>
    <w:rPr>
      <w:color w:val="0000FF" w:themeColor="hyperlink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Balloon Text"/>
    <w:basedOn w:val="1"/>
    <w:link w:val="1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header"/>
    <w:basedOn w:val="1"/>
    <w:link w:val="2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styleId="13">
    <w:name w:val="No Spacing"/>
    <w:link w:val="18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4">
    <w:name w:val="c1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5">
    <w:name w:val="c2"/>
    <w:basedOn w:val="2"/>
    <w:uiPriority w:val="0"/>
  </w:style>
  <w:style w:type="character" w:customStyle="1" w:styleId="16">
    <w:name w:val="c1"/>
    <w:basedOn w:val="2"/>
    <w:qFormat/>
    <w:uiPriority w:val="0"/>
  </w:style>
  <w:style w:type="character" w:customStyle="1" w:styleId="17">
    <w:name w:val="Текст выноски Знак"/>
    <w:basedOn w:val="2"/>
    <w:link w:val="7"/>
    <w:semiHidden/>
    <w:uiPriority w:val="99"/>
    <w:rPr>
      <w:rFonts w:ascii="Tahoma" w:hAnsi="Tahoma" w:cs="Tahoma"/>
      <w:sz w:val="16"/>
      <w:szCs w:val="16"/>
    </w:rPr>
  </w:style>
  <w:style w:type="character" w:customStyle="1" w:styleId="18">
    <w:name w:val="Без интервала Знак"/>
    <w:link w:val="13"/>
    <w:locked/>
    <w:uiPriority w:val="1"/>
    <w:rPr>
      <w:rFonts w:ascii="Calibri" w:hAnsi="Calibri" w:eastAsia="Calibri" w:cs="Times New Roman"/>
    </w:rPr>
  </w:style>
  <w:style w:type="paragraph" w:customStyle="1" w:styleId="1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character" w:customStyle="1" w:styleId="20">
    <w:name w:val="Верхний колонтитул Знак"/>
    <w:basedOn w:val="2"/>
    <w:link w:val="8"/>
    <w:semiHidden/>
    <w:qFormat/>
    <w:uiPriority w:val="99"/>
  </w:style>
  <w:style w:type="character" w:customStyle="1" w:styleId="21">
    <w:name w:val="Нижний колонтитул Знак"/>
    <w:basedOn w:val="2"/>
    <w:link w:val="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5330</Words>
  <Characters>30383</Characters>
  <Lines>253</Lines>
  <Paragraphs>71</Paragraphs>
  <TotalTime>144</TotalTime>
  <ScaleCrop>false</ScaleCrop>
  <LinksUpToDate>false</LinksUpToDate>
  <CharactersWithSpaces>35642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2023-10-11T11:19:00Z</dcterms:created>
  <dc:creator>Марина Павлючкова</dc:creator>
  <cp:lastModifiedBy>USER</cp:lastModifiedBy>
  <dcterms:modified xsi:type="dcterms:W3CDTF">2026-04-21T06:08:01Z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042C1C037C2B459CADEC32C9ABBF8E62_12</vt:lpwstr>
  </property>
</Properties>
</file>